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320F" w14:textId="77777777" w:rsidR="00217449" w:rsidRDefault="00F83E98">
      <w:pPr>
        <w:spacing w:before="240" w:after="240"/>
        <w:jc w:val="center"/>
        <w:rPr>
          <w:b/>
          <w:sz w:val="26"/>
          <w:szCs w:val="26"/>
          <w:u w:val="single"/>
        </w:rPr>
      </w:pPr>
      <w:r>
        <w:rPr>
          <w:b/>
          <w:sz w:val="26"/>
          <w:szCs w:val="26"/>
          <w:u w:val="single"/>
        </w:rPr>
        <w:t>Summary of the support given by quantitative modelling, for country and global level policy and practice TB decisions (2017-2021)</w:t>
      </w:r>
    </w:p>
    <w:p w14:paraId="2E4E5F03" w14:textId="77777777" w:rsidR="00217449" w:rsidRDefault="00F83E98">
      <w:pPr>
        <w:spacing w:before="240" w:after="240"/>
        <w:jc w:val="center"/>
        <w:rPr>
          <w:b/>
          <w:sz w:val="26"/>
          <w:szCs w:val="26"/>
          <w:u w:val="single"/>
        </w:rPr>
      </w:pPr>
      <w:r>
        <w:rPr>
          <w:b/>
          <w:sz w:val="26"/>
          <w:szCs w:val="26"/>
          <w:u w:val="single"/>
        </w:rPr>
        <w:t>TB MAC 2021_08_22</w:t>
      </w:r>
    </w:p>
    <w:p w14:paraId="0F9FCFB5" w14:textId="77777777" w:rsidR="00217449" w:rsidRDefault="00F83E98">
      <w:pPr>
        <w:spacing w:before="240" w:after="240"/>
        <w:rPr>
          <w:color w:val="404040"/>
          <w:sz w:val="18"/>
          <w:szCs w:val="18"/>
        </w:rPr>
      </w:pPr>
      <w:r>
        <w:rPr>
          <w:color w:val="404040"/>
          <w:sz w:val="18"/>
          <w:szCs w:val="18"/>
        </w:rPr>
        <w:t>Quantitative modelling evidence has supported numerous country and global level policy and practice decision</w:t>
      </w:r>
      <w:r>
        <w:rPr>
          <w:color w:val="404040"/>
          <w:sz w:val="18"/>
          <w:szCs w:val="18"/>
        </w:rPr>
        <w:t xml:space="preserve">s since 2017. </w:t>
      </w:r>
    </w:p>
    <w:p w14:paraId="00F00F86" w14:textId="77777777" w:rsidR="00217449" w:rsidRDefault="00F83E98">
      <w:pPr>
        <w:spacing w:before="240" w:after="240"/>
        <w:rPr>
          <w:color w:val="404040"/>
          <w:sz w:val="18"/>
          <w:szCs w:val="18"/>
        </w:rPr>
      </w:pPr>
      <w:r>
        <w:rPr>
          <w:color w:val="404040"/>
          <w:sz w:val="18"/>
          <w:szCs w:val="18"/>
        </w:rPr>
        <w:t xml:space="preserve">This document only contains examples for which a </w:t>
      </w:r>
      <w:r>
        <w:rPr>
          <w:color w:val="404040"/>
          <w:sz w:val="18"/>
          <w:szCs w:val="18"/>
          <w:u w:val="single"/>
        </w:rPr>
        <w:t>document or statement is available from countries</w:t>
      </w:r>
      <w:r>
        <w:rPr>
          <w:color w:val="404040"/>
          <w:sz w:val="18"/>
          <w:szCs w:val="18"/>
        </w:rPr>
        <w:t>, showing a link between a modelling activity and a policy or practice decision. Statements or publications from modelling groups were excluded</w:t>
      </w:r>
      <w:r>
        <w:rPr>
          <w:color w:val="404040"/>
          <w:sz w:val="18"/>
          <w:szCs w:val="18"/>
        </w:rPr>
        <w:t xml:space="preserve"> as evidence. The evidence was identified from narrative literature review on documents from 2017-current by TB MAC, and an independent survey by Logical Outcomes of 10 countries (Full report in Appendix below), both carried out in 2021. More details are a</w:t>
      </w:r>
      <w:r>
        <w:rPr>
          <w:color w:val="404040"/>
          <w:sz w:val="18"/>
          <w:szCs w:val="18"/>
        </w:rPr>
        <w:t>vailable on request.</w:t>
      </w:r>
    </w:p>
    <w:p w14:paraId="14904712" w14:textId="77777777" w:rsidR="00217449" w:rsidRDefault="00F83E98">
      <w:pPr>
        <w:rPr>
          <w:b/>
          <w:sz w:val="18"/>
          <w:szCs w:val="18"/>
        </w:rPr>
      </w:pPr>
      <w:r>
        <w:rPr>
          <w:b/>
          <w:sz w:val="18"/>
          <w:szCs w:val="18"/>
        </w:rPr>
        <w:t>Global burden and strategies</w:t>
      </w:r>
    </w:p>
    <w:p w14:paraId="7E034AA3" w14:textId="77777777" w:rsidR="00217449" w:rsidRDefault="00F83E98">
      <w:pPr>
        <w:numPr>
          <w:ilvl w:val="0"/>
          <w:numId w:val="6"/>
        </w:numPr>
        <w:rPr>
          <w:sz w:val="18"/>
          <w:szCs w:val="18"/>
        </w:rPr>
      </w:pPr>
      <w:r>
        <w:rPr>
          <w:sz w:val="18"/>
          <w:szCs w:val="18"/>
        </w:rPr>
        <w:t xml:space="preserve">Modelling was used to support advocacy on impact and mitigation of COVID on TB at </w:t>
      </w:r>
      <w:hyperlink r:id="rId7">
        <w:r>
          <w:rPr>
            <w:color w:val="1155CC"/>
            <w:sz w:val="18"/>
            <w:szCs w:val="18"/>
            <w:u w:val="single"/>
          </w:rPr>
          <w:t>global</w:t>
        </w:r>
      </w:hyperlink>
      <w:hyperlink r:id="rId8">
        <w:r>
          <w:rPr>
            <w:color w:val="1155CC"/>
            <w:sz w:val="18"/>
            <w:szCs w:val="18"/>
            <w:u w:val="single"/>
          </w:rPr>
          <w:t xml:space="preserve"> </w:t>
        </w:r>
      </w:hyperlink>
      <w:r>
        <w:rPr>
          <w:sz w:val="18"/>
          <w:szCs w:val="18"/>
        </w:rPr>
        <w:t xml:space="preserve">and country level (eg </w:t>
      </w:r>
      <w:hyperlink r:id="rId9">
        <w:r>
          <w:rPr>
            <w:color w:val="1155CC"/>
            <w:sz w:val="18"/>
            <w:szCs w:val="18"/>
            <w:u w:val="single"/>
          </w:rPr>
          <w:t>1</w:t>
        </w:r>
      </w:hyperlink>
      <w:r>
        <w:rPr>
          <w:sz w:val="18"/>
          <w:szCs w:val="18"/>
        </w:rPr>
        <w:t xml:space="preserve">, </w:t>
      </w:r>
      <w:hyperlink r:id="rId10">
        <w:r>
          <w:rPr>
            <w:color w:val="1155CC"/>
            <w:sz w:val="18"/>
            <w:szCs w:val="18"/>
            <w:u w:val="single"/>
          </w:rPr>
          <w:t>2</w:t>
        </w:r>
      </w:hyperlink>
      <w:r>
        <w:rPr>
          <w:sz w:val="18"/>
          <w:szCs w:val="18"/>
        </w:rPr>
        <w:t>,</w:t>
      </w:r>
      <w:hyperlink r:id="rId11">
        <w:r>
          <w:rPr>
            <w:color w:val="1155CC"/>
            <w:sz w:val="18"/>
            <w:szCs w:val="18"/>
            <w:u w:val="single"/>
          </w:rPr>
          <w:t xml:space="preserve"> 3</w:t>
        </w:r>
      </w:hyperlink>
      <w:r>
        <w:rPr>
          <w:sz w:val="18"/>
          <w:szCs w:val="18"/>
        </w:rPr>
        <w:t>). At least eight countries have now expressed an interest in additional planning support (Bangladesh, India, Indones</w:t>
      </w:r>
      <w:r>
        <w:rPr>
          <w:sz w:val="18"/>
          <w:szCs w:val="18"/>
        </w:rPr>
        <w:t>ia, Malaysia, Myanmar, Nepal, Peru and Zimbabwe). 2020</w:t>
      </w:r>
    </w:p>
    <w:p w14:paraId="5F535765" w14:textId="77777777" w:rsidR="00217449" w:rsidRDefault="00F83E98">
      <w:pPr>
        <w:numPr>
          <w:ilvl w:val="0"/>
          <w:numId w:val="6"/>
        </w:numPr>
        <w:rPr>
          <w:sz w:val="18"/>
          <w:szCs w:val="18"/>
        </w:rPr>
      </w:pPr>
      <w:r>
        <w:rPr>
          <w:sz w:val="18"/>
          <w:szCs w:val="18"/>
        </w:rPr>
        <w:t>Modelling is used by WHO each year to estimate</w:t>
      </w:r>
      <w:hyperlink r:id="rId12">
        <w:r>
          <w:rPr>
            <w:color w:val="1155CC"/>
            <w:sz w:val="18"/>
            <w:szCs w:val="18"/>
            <w:u w:val="single"/>
          </w:rPr>
          <w:t xml:space="preserve"> global and country level TB burden</w:t>
        </w:r>
      </w:hyperlink>
      <w:r>
        <w:rPr>
          <w:sz w:val="18"/>
          <w:szCs w:val="18"/>
        </w:rPr>
        <w:t>, 2020, including, this year, to estimate the i</w:t>
      </w:r>
      <w:r>
        <w:rPr>
          <w:sz w:val="18"/>
          <w:szCs w:val="18"/>
        </w:rPr>
        <w:t>mpact of COVID on TB burden, 2021 (ongoing)</w:t>
      </w:r>
    </w:p>
    <w:p w14:paraId="1B4CAFCF" w14:textId="77777777" w:rsidR="00217449" w:rsidRDefault="00F83E98">
      <w:pPr>
        <w:numPr>
          <w:ilvl w:val="0"/>
          <w:numId w:val="6"/>
        </w:numPr>
        <w:rPr>
          <w:sz w:val="18"/>
          <w:szCs w:val="18"/>
        </w:rPr>
      </w:pPr>
      <w:r>
        <w:rPr>
          <w:sz w:val="18"/>
          <w:szCs w:val="18"/>
        </w:rPr>
        <w:t xml:space="preserve">Modelling was used by GFATM to inform the TB </w:t>
      </w:r>
      <w:hyperlink r:id="rId13">
        <w:r>
          <w:rPr>
            <w:color w:val="1155CC"/>
            <w:sz w:val="18"/>
            <w:szCs w:val="18"/>
            <w:u w:val="single"/>
          </w:rPr>
          <w:t>Investment Case</w:t>
        </w:r>
      </w:hyperlink>
      <w:r>
        <w:rPr>
          <w:sz w:val="18"/>
          <w:szCs w:val="18"/>
        </w:rPr>
        <w:t>, 2019</w:t>
      </w:r>
    </w:p>
    <w:p w14:paraId="6801642D" w14:textId="77777777" w:rsidR="00217449" w:rsidRDefault="00F83E98">
      <w:pPr>
        <w:numPr>
          <w:ilvl w:val="0"/>
          <w:numId w:val="6"/>
        </w:numPr>
        <w:rPr>
          <w:sz w:val="18"/>
          <w:szCs w:val="18"/>
        </w:rPr>
      </w:pPr>
      <w:r>
        <w:rPr>
          <w:sz w:val="18"/>
          <w:szCs w:val="18"/>
        </w:rPr>
        <w:t>Model</w:t>
      </w:r>
      <w:r>
        <w:rPr>
          <w:sz w:val="18"/>
          <w:szCs w:val="18"/>
        </w:rPr>
        <w:t>ling was used by StopTB to inform the</w:t>
      </w:r>
      <w:hyperlink r:id="rId14">
        <w:r>
          <w:rPr>
            <w:color w:val="1155CC"/>
            <w:sz w:val="18"/>
            <w:szCs w:val="18"/>
            <w:u w:val="single"/>
          </w:rPr>
          <w:t xml:space="preserve"> Global Plan</w:t>
        </w:r>
      </w:hyperlink>
      <w:r>
        <w:rPr>
          <w:sz w:val="18"/>
          <w:szCs w:val="18"/>
        </w:rPr>
        <w:t>, 2018</w:t>
      </w:r>
    </w:p>
    <w:p w14:paraId="186CF33C" w14:textId="77777777" w:rsidR="00217449" w:rsidRDefault="00F83E98">
      <w:pPr>
        <w:numPr>
          <w:ilvl w:val="0"/>
          <w:numId w:val="6"/>
        </w:numPr>
        <w:rPr>
          <w:sz w:val="18"/>
          <w:szCs w:val="18"/>
        </w:rPr>
      </w:pPr>
      <w:hyperlink r:id="rId15">
        <w:r>
          <w:rPr>
            <w:color w:val="1155CC"/>
            <w:sz w:val="18"/>
            <w:szCs w:val="18"/>
            <w:u w:val="single"/>
          </w:rPr>
          <w:t>Modelling</w:t>
        </w:r>
      </w:hyperlink>
      <w:r>
        <w:rPr>
          <w:sz w:val="18"/>
          <w:szCs w:val="18"/>
        </w:rPr>
        <w:t xml:space="preserve"> was used to update estimate of</w:t>
      </w:r>
      <w:hyperlink r:id="rId16">
        <w:r>
          <w:rPr>
            <w:color w:val="1155CC"/>
            <w:sz w:val="18"/>
            <w:szCs w:val="18"/>
            <w:u w:val="single"/>
          </w:rPr>
          <w:t xml:space="preserve"> WHO global burden of LTBI</w:t>
        </w:r>
      </w:hyperlink>
      <w:r>
        <w:rPr>
          <w:sz w:val="18"/>
          <w:szCs w:val="18"/>
        </w:rPr>
        <w:t xml:space="preserve"> (</w:t>
      </w:r>
      <w:hyperlink r:id="rId17">
        <w:r>
          <w:rPr>
            <w:color w:val="1155CC"/>
            <w:sz w:val="18"/>
            <w:szCs w:val="18"/>
            <w:u w:val="single"/>
          </w:rPr>
          <w:t>from ⅓ to</w:t>
        </w:r>
        <w:r>
          <w:rPr>
            <w:color w:val="1155CC"/>
            <w:sz w:val="18"/>
            <w:szCs w:val="18"/>
            <w:u w:val="single"/>
          </w:rPr>
          <w:t xml:space="preserve"> ¼</w:t>
        </w:r>
      </w:hyperlink>
      <w:r>
        <w:rPr>
          <w:sz w:val="18"/>
          <w:szCs w:val="18"/>
        </w:rPr>
        <w:t>), 2018</w:t>
      </w:r>
    </w:p>
    <w:p w14:paraId="26BBF2F4" w14:textId="77777777" w:rsidR="00217449" w:rsidRDefault="00217449">
      <w:pPr>
        <w:rPr>
          <w:b/>
          <w:sz w:val="18"/>
          <w:szCs w:val="18"/>
        </w:rPr>
      </w:pPr>
    </w:p>
    <w:p w14:paraId="13645049" w14:textId="77777777" w:rsidR="00217449" w:rsidRDefault="00F83E98">
      <w:pPr>
        <w:rPr>
          <w:b/>
          <w:sz w:val="18"/>
          <w:szCs w:val="18"/>
        </w:rPr>
      </w:pPr>
      <w:r>
        <w:rPr>
          <w:b/>
          <w:sz w:val="18"/>
          <w:szCs w:val="18"/>
        </w:rPr>
        <w:t>New tools</w:t>
      </w:r>
    </w:p>
    <w:p w14:paraId="0A68CB9A" w14:textId="77777777" w:rsidR="00217449" w:rsidRDefault="00F83E98">
      <w:pPr>
        <w:numPr>
          <w:ilvl w:val="0"/>
          <w:numId w:val="11"/>
        </w:numPr>
        <w:rPr>
          <w:sz w:val="18"/>
          <w:szCs w:val="18"/>
        </w:rPr>
      </w:pPr>
      <w:r>
        <w:rPr>
          <w:sz w:val="18"/>
          <w:szCs w:val="18"/>
        </w:rPr>
        <w:t>Modelling provided evidence to WHO to develop</w:t>
      </w:r>
      <w:hyperlink r:id="rId18">
        <w:r>
          <w:rPr>
            <w:color w:val="1155CC"/>
            <w:sz w:val="18"/>
            <w:szCs w:val="18"/>
            <w:u w:val="single"/>
          </w:rPr>
          <w:t xml:space="preserve"> </w:t>
        </w:r>
      </w:hyperlink>
      <w:hyperlink r:id="rId19">
        <w:r>
          <w:rPr>
            <w:color w:val="1155CC"/>
            <w:sz w:val="18"/>
            <w:szCs w:val="18"/>
            <w:u w:val="single"/>
          </w:rPr>
          <w:t>consensus document</w:t>
        </w:r>
      </w:hyperlink>
      <w:r>
        <w:rPr>
          <w:sz w:val="18"/>
          <w:szCs w:val="18"/>
        </w:rPr>
        <w:t xml:space="preserve"> on clinical development pathways for M72 vaccine, 2019</w:t>
      </w:r>
    </w:p>
    <w:p w14:paraId="71578691" w14:textId="77777777" w:rsidR="00217449" w:rsidRDefault="00F83E98">
      <w:pPr>
        <w:numPr>
          <w:ilvl w:val="0"/>
          <w:numId w:val="11"/>
        </w:numPr>
        <w:rPr>
          <w:sz w:val="18"/>
          <w:szCs w:val="18"/>
        </w:rPr>
      </w:pPr>
      <w:hyperlink r:id="rId20">
        <w:proofErr w:type="spellStart"/>
        <w:r>
          <w:rPr>
            <w:color w:val="1155CC"/>
            <w:sz w:val="18"/>
            <w:szCs w:val="18"/>
            <w:u w:val="single"/>
          </w:rPr>
          <w:t>Modeling</w:t>
        </w:r>
        <w:proofErr w:type="spellEnd"/>
        <w:r>
          <w:rPr>
            <w:color w:val="1155CC"/>
            <w:sz w:val="18"/>
            <w:szCs w:val="18"/>
            <w:u w:val="single"/>
          </w:rPr>
          <w:t xml:space="preserve"> and cost-effecti</w:t>
        </w:r>
        <w:r>
          <w:rPr>
            <w:color w:val="1155CC"/>
            <w:sz w:val="18"/>
            <w:szCs w:val="18"/>
            <w:u w:val="single"/>
          </w:rPr>
          <w:t>veness analysis</w:t>
        </w:r>
      </w:hyperlink>
      <w:r>
        <w:rPr>
          <w:sz w:val="18"/>
          <w:szCs w:val="18"/>
        </w:rPr>
        <w:t xml:space="preserve"> supported change to WHO guidance recommending use of LF-LAM  for diagnosis and screening of active tuberculosis among people living with HIV (</w:t>
      </w:r>
      <w:hyperlink r:id="rId21">
        <w:r>
          <w:rPr>
            <w:color w:val="1155CC"/>
            <w:sz w:val="18"/>
            <w:szCs w:val="18"/>
            <w:u w:val="single"/>
          </w:rPr>
          <w:t>1</w:t>
        </w:r>
      </w:hyperlink>
      <w:r>
        <w:rPr>
          <w:sz w:val="18"/>
          <w:szCs w:val="18"/>
        </w:rPr>
        <w:t>), 2019</w:t>
      </w:r>
    </w:p>
    <w:p w14:paraId="45D26EA6" w14:textId="77777777" w:rsidR="00217449" w:rsidRDefault="00F83E98">
      <w:pPr>
        <w:numPr>
          <w:ilvl w:val="0"/>
          <w:numId w:val="11"/>
        </w:numPr>
        <w:rPr>
          <w:sz w:val="18"/>
          <w:szCs w:val="18"/>
        </w:rPr>
      </w:pPr>
      <w:r>
        <w:rPr>
          <w:sz w:val="18"/>
          <w:szCs w:val="18"/>
        </w:rPr>
        <w:t>Modelling used to support new</w:t>
      </w:r>
      <w:hyperlink r:id="rId22">
        <w:r>
          <w:rPr>
            <w:color w:val="1155CC"/>
            <w:sz w:val="18"/>
            <w:szCs w:val="18"/>
            <w:u w:val="single"/>
          </w:rPr>
          <w:t xml:space="preserve"> European policy for latent TB treatment</w:t>
        </w:r>
      </w:hyperlink>
      <w:r>
        <w:rPr>
          <w:sz w:val="18"/>
          <w:szCs w:val="18"/>
        </w:rPr>
        <w:t>, 2019</w:t>
      </w:r>
    </w:p>
    <w:p w14:paraId="34EBA774" w14:textId="77777777" w:rsidR="00217449" w:rsidRDefault="00F83E98">
      <w:pPr>
        <w:numPr>
          <w:ilvl w:val="0"/>
          <w:numId w:val="11"/>
        </w:numPr>
        <w:rPr>
          <w:sz w:val="18"/>
          <w:szCs w:val="18"/>
        </w:rPr>
      </w:pPr>
      <w:r>
        <w:rPr>
          <w:sz w:val="18"/>
          <w:szCs w:val="18"/>
        </w:rPr>
        <w:t>Modelling work was used</w:t>
      </w:r>
      <w:hyperlink r:id="rId23">
        <w:r>
          <w:rPr>
            <w:color w:val="1155CC"/>
            <w:sz w:val="18"/>
            <w:szCs w:val="18"/>
            <w:u w:val="single"/>
          </w:rPr>
          <w:t xml:space="preserve"> t</w:t>
        </w:r>
      </w:hyperlink>
      <w:hyperlink r:id="rId24">
        <w:r>
          <w:rPr>
            <w:color w:val="1155CC"/>
            <w:sz w:val="18"/>
            <w:szCs w:val="18"/>
            <w:u w:val="single"/>
          </w:rPr>
          <w:t>o support development</w:t>
        </w:r>
      </w:hyperlink>
      <w:r>
        <w:rPr>
          <w:sz w:val="18"/>
          <w:szCs w:val="18"/>
        </w:rPr>
        <w:t xml:space="preserve"> of the</w:t>
      </w:r>
      <w:hyperlink r:id="rId25">
        <w:r>
          <w:rPr>
            <w:color w:val="1155CC"/>
            <w:sz w:val="18"/>
            <w:szCs w:val="18"/>
            <w:u w:val="single"/>
          </w:rPr>
          <w:t xml:space="preserve"> WHO Preferred Product characteristics for new TB vaccines</w:t>
        </w:r>
      </w:hyperlink>
      <w:r>
        <w:rPr>
          <w:sz w:val="18"/>
          <w:szCs w:val="18"/>
        </w:rPr>
        <w:t xml:space="preserve"> (</w:t>
      </w:r>
      <w:hyperlink r:id="rId26">
        <w:r>
          <w:rPr>
            <w:color w:val="1155CC"/>
            <w:sz w:val="18"/>
            <w:szCs w:val="18"/>
            <w:u w:val="single"/>
          </w:rPr>
          <w:t>1</w:t>
        </w:r>
      </w:hyperlink>
      <w:r>
        <w:rPr>
          <w:sz w:val="18"/>
          <w:szCs w:val="18"/>
        </w:rPr>
        <w:t>,</w:t>
      </w:r>
      <w:hyperlink r:id="rId27">
        <w:r>
          <w:rPr>
            <w:color w:val="1155CC"/>
            <w:sz w:val="18"/>
            <w:szCs w:val="18"/>
            <w:u w:val="single"/>
          </w:rPr>
          <w:t xml:space="preserve"> </w:t>
        </w:r>
        <w:r>
          <w:rPr>
            <w:color w:val="1155CC"/>
            <w:sz w:val="18"/>
            <w:szCs w:val="18"/>
            <w:u w:val="single"/>
          </w:rPr>
          <w:t>2</w:t>
        </w:r>
      </w:hyperlink>
      <w:r>
        <w:rPr>
          <w:sz w:val="18"/>
          <w:szCs w:val="18"/>
        </w:rPr>
        <w:t>), 2018.</w:t>
      </w:r>
    </w:p>
    <w:p w14:paraId="4F83DC1D" w14:textId="77777777" w:rsidR="00217449" w:rsidRDefault="00F83E98">
      <w:pPr>
        <w:numPr>
          <w:ilvl w:val="0"/>
          <w:numId w:val="11"/>
        </w:numPr>
        <w:rPr>
          <w:sz w:val="18"/>
          <w:szCs w:val="18"/>
        </w:rPr>
      </w:pPr>
      <w:hyperlink r:id="rId28">
        <w:r>
          <w:rPr>
            <w:color w:val="1155CC"/>
            <w:sz w:val="18"/>
            <w:szCs w:val="18"/>
            <w:u w:val="single"/>
          </w:rPr>
          <w:t>Modelling</w:t>
        </w:r>
      </w:hyperlink>
      <w:r>
        <w:rPr>
          <w:sz w:val="18"/>
          <w:szCs w:val="18"/>
        </w:rPr>
        <w:t xml:space="preserve"> was used as evidence to support the retention and strengthening of the WHO recommendation of BCG vaccination at birth or at the earliest opportun</w:t>
      </w:r>
      <w:r>
        <w:rPr>
          <w:sz w:val="18"/>
          <w:szCs w:val="18"/>
        </w:rPr>
        <w:t>ity thereafter (</w:t>
      </w:r>
      <w:hyperlink r:id="rId29">
        <w:r>
          <w:rPr>
            <w:color w:val="1155CC"/>
            <w:sz w:val="18"/>
            <w:szCs w:val="18"/>
            <w:u w:val="single"/>
          </w:rPr>
          <w:t>WHO evidence-to-recommendation</w:t>
        </w:r>
      </w:hyperlink>
      <w:r>
        <w:rPr>
          <w:sz w:val="18"/>
          <w:szCs w:val="18"/>
        </w:rPr>
        <w:t>, page 2 and</w:t>
      </w:r>
      <w:hyperlink r:id="rId30">
        <w:r>
          <w:rPr>
            <w:color w:val="1155CC"/>
            <w:sz w:val="18"/>
            <w:szCs w:val="18"/>
            <w:u w:val="single"/>
          </w:rPr>
          <w:t xml:space="preserve"> W</w:t>
        </w:r>
      </w:hyperlink>
      <w:hyperlink r:id="rId31">
        <w:r>
          <w:rPr>
            <w:color w:val="1155CC"/>
            <w:sz w:val="18"/>
            <w:szCs w:val="18"/>
            <w:u w:val="single"/>
          </w:rPr>
          <w:t>HO SAGE report, pa</w:t>
        </w:r>
        <w:r>
          <w:rPr>
            <w:color w:val="1155CC"/>
            <w:sz w:val="18"/>
            <w:szCs w:val="18"/>
            <w:u w:val="single"/>
          </w:rPr>
          <w:t>ge 4</w:t>
        </w:r>
      </w:hyperlink>
      <w:r>
        <w:rPr>
          <w:sz w:val="18"/>
          <w:szCs w:val="18"/>
        </w:rPr>
        <w:t>), 2017</w:t>
      </w:r>
    </w:p>
    <w:p w14:paraId="10A02F9C" w14:textId="77777777" w:rsidR="00217449" w:rsidRDefault="00F83E98">
      <w:pPr>
        <w:numPr>
          <w:ilvl w:val="0"/>
          <w:numId w:val="11"/>
        </w:numPr>
        <w:rPr>
          <w:sz w:val="18"/>
          <w:szCs w:val="18"/>
        </w:rPr>
      </w:pPr>
      <w:r>
        <w:rPr>
          <w:sz w:val="18"/>
          <w:szCs w:val="18"/>
        </w:rPr>
        <w:t xml:space="preserve">Modelling on the </w:t>
      </w:r>
      <w:hyperlink r:id="rId32">
        <w:r>
          <w:rPr>
            <w:color w:val="1155CC"/>
            <w:sz w:val="18"/>
            <w:szCs w:val="18"/>
            <w:u w:val="single"/>
          </w:rPr>
          <w:t>impact of BCG shortages</w:t>
        </w:r>
      </w:hyperlink>
      <w:r>
        <w:rPr>
          <w:sz w:val="18"/>
          <w:szCs w:val="18"/>
        </w:rPr>
        <w:t xml:space="preserve"> was used as evidence to support the need to “pre-empt vaccine shortages” within the</w:t>
      </w:r>
      <w:hyperlink r:id="rId33">
        <w:r>
          <w:rPr>
            <w:color w:val="1155CC"/>
            <w:sz w:val="18"/>
            <w:szCs w:val="18"/>
            <w:u w:val="single"/>
          </w:rPr>
          <w:t xml:space="preserve"> </w:t>
        </w:r>
      </w:hyperlink>
      <w:hyperlink r:id="rId34">
        <w:r>
          <w:rPr>
            <w:color w:val="1155CC"/>
            <w:sz w:val="18"/>
            <w:szCs w:val="18"/>
            <w:u w:val="single"/>
          </w:rPr>
          <w:t>WHO SAGE BCG recommendations (page 37)</w:t>
        </w:r>
      </w:hyperlink>
      <w:r>
        <w:rPr>
          <w:sz w:val="18"/>
          <w:szCs w:val="18"/>
        </w:rPr>
        <w:t>, 2017</w:t>
      </w:r>
    </w:p>
    <w:p w14:paraId="6C4F3CCD" w14:textId="77777777" w:rsidR="00217449" w:rsidRDefault="00F83E98">
      <w:pPr>
        <w:numPr>
          <w:ilvl w:val="0"/>
          <w:numId w:val="11"/>
        </w:numPr>
        <w:rPr>
          <w:sz w:val="18"/>
          <w:szCs w:val="18"/>
        </w:rPr>
      </w:pPr>
      <w:hyperlink r:id="rId35">
        <w:r>
          <w:rPr>
            <w:color w:val="1155CC"/>
            <w:sz w:val="18"/>
            <w:szCs w:val="18"/>
            <w:u w:val="single"/>
          </w:rPr>
          <w:t>Modelling</w:t>
        </w:r>
      </w:hyperlink>
      <w:r>
        <w:rPr>
          <w:sz w:val="18"/>
          <w:szCs w:val="18"/>
        </w:rPr>
        <w:t xml:space="preserve"> was used to support new</w:t>
      </w:r>
      <w:hyperlink r:id="rId36">
        <w:r>
          <w:rPr>
            <w:color w:val="1155CC"/>
            <w:sz w:val="18"/>
            <w:szCs w:val="18"/>
            <w:u w:val="single"/>
          </w:rPr>
          <w:t xml:space="preserve"> WHO policy on shorter regimens Drugs TRP/PPCs </w:t>
        </w:r>
      </w:hyperlink>
      <w:r>
        <w:rPr>
          <w:sz w:val="18"/>
          <w:szCs w:val="18"/>
        </w:rPr>
        <w:t>, 201</w:t>
      </w:r>
      <w:r>
        <w:rPr>
          <w:sz w:val="18"/>
          <w:szCs w:val="18"/>
        </w:rPr>
        <w:t>7</w:t>
      </w:r>
    </w:p>
    <w:p w14:paraId="36DC691A" w14:textId="77777777" w:rsidR="00217449" w:rsidRDefault="00217449">
      <w:pPr>
        <w:rPr>
          <w:b/>
          <w:sz w:val="18"/>
          <w:szCs w:val="18"/>
        </w:rPr>
      </w:pPr>
    </w:p>
    <w:p w14:paraId="40B8E230" w14:textId="77777777" w:rsidR="00217449" w:rsidRDefault="00F83E98">
      <w:pPr>
        <w:rPr>
          <w:sz w:val="18"/>
          <w:szCs w:val="18"/>
        </w:rPr>
      </w:pPr>
      <w:r>
        <w:rPr>
          <w:b/>
          <w:sz w:val="18"/>
          <w:szCs w:val="18"/>
        </w:rPr>
        <w:t>Country and within-country level</w:t>
      </w:r>
    </w:p>
    <w:p w14:paraId="0FCA19D1" w14:textId="77777777" w:rsidR="00217449" w:rsidRDefault="00F83E98">
      <w:pPr>
        <w:rPr>
          <w:b/>
          <w:sz w:val="18"/>
          <w:szCs w:val="18"/>
        </w:rPr>
      </w:pPr>
      <w:r>
        <w:rPr>
          <w:b/>
          <w:sz w:val="18"/>
          <w:szCs w:val="18"/>
        </w:rPr>
        <w:t>2021</w:t>
      </w:r>
    </w:p>
    <w:p w14:paraId="574D1A40" w14:textId="77777777" w:rsidR="00217449" w:rsidRDefault="00F83E98">
      <w:pPr>
        <w:numPr>
          <w:ilvl w:val="0"/>
          <w:numId w:val="17"/>
        </w:numPr>
        <w:rPr>
          <w:sz w:val="18"/>
          <w:szCs w:val="18"/>
        </w:rPr>
      </w:pPr>
      <w:r>
        <w:rPr>
          <w:b/>
          <w:sz w:val="18"/>
          <w:szCs w:val="18"/>
          <w:highlight w:val="white"/>
        </w:rPr>
        <w:t xml:space="preserve">Rwanda: </w:t>
      </w:r>
      <w:r>
        <w:rPr>
          <w:sz w:val="18"/>
          <w:szCs w:val="18"/>
          <w:highlight w:val="white"/>
        </w:rPr>
        <w:t xml:space="preserve">TIME model </w:t>
      </w:r>
      <w:r>
        <w:rPr>
          <w:sz w:val="18"/>
          <w:szCs w:val="18"/>
        </w:rPr>
        <w:t xml:space="preserve">evidence </w:t>
      </w:r>
      <w:r>
        <w:rPr>
          <w:sz w:val="18"/>
          <w:szCs w:val="18"/>
          <w:highlight w:val="white"/>
        </w:rPr>
        <w:t>was used to support selection of interventions to scale up that may lead to highest impact on TB incidence and mortality - TB screening among high risk groups, and expanded use of molecul</w:t>
      </w:r>
      <w:r>
        <w:rPr>
          <w:sz w:val="18"/>
          <w:szCs w:val="18"/>
          <w:highlight w:val="white"/>
        </w:rPr>
        <w:t xml:space="preserve">ar test and chest x-ray - for a </w:t>
      </w:r>
      <w:hyperlink r:id="rId37">
        <w:r>
          <w:rPr>
            <w:color w:val="1155CC"/>
            <w:sz w:val="18"/>
            <w:szCs w:val="18"/>
            <w:highlight w:val="white"/>
            <w:u w:val="single"/>
          </w:rPr>
          <w:t>Global Fund funding request</w:t>
        </w:r>
      </w:hyperlink>
      <w:r>
        <w:rPr>
          <w:sz w:val="18"/>
          <w:szCs w:val="18"/>
          <w:highlight w:val="white"/>
        </w:rPr>
        <w:t xml:space="preserve"> (page 20)</w:t>
      </w:r>
    </w:p>
    <w:p w14:paraId="43F4F359" w14:textId="77777777" w:rsidR="00217449" w:rsidRDefault="00F83E98">
      <w:pPr>
        <w:rPr>
          <w:b/>
          <w:sz w:val="18"/>
          <w:szCs w:val="18"/>
          <w:highlight w:val="white"/>
        </w:rPr>
      </w:pPr>
      <w:r>
        <w:rPr>
          <w:b/>
          <w:sz w:val="18"/>
          <w:szCs w:val="18"/>
          <w:highlight w:val="white"/>
        </w:rPr>
        <w:t>2020</w:t>
      </w:r>
    </w:p>
    <w:p w14:paraId="27287EF7" w14:textId="77777777" w:rsidR="00217449" w:rsidRDefault="00F83E98">
      <w:pPr>
        <w:numPr>
          <w:ilvl w:val="0"/>
          <w:numId w:val="17"/>
        </w:numPr>
        <w:rPr>
          <w:sz w:val="18"/>
          <w:szCs w:val="18"/>
        </w:rPr>
      </w:pPr>
      <w:r>
        <w:rPr>
          <w:b/>
          <w:sz w:val="18"/>
          <w:szCs w:val="18"/>
        </w:rPr>
        <w:t xml:space="preserve">Indonesia. </w:t>
      </w:r>
      <w:proofErr w:type="spellStart"/>
      <w:r>
        <w:rPr>
          <w:sz w:val="18"/>
          <w:szCs w:val="18"/>
        </w:rPr>
        <w:t>Modeling</w:t>
      </w:r>
      <w:proofErr w:type="spellEnd"/>
      <w:r>
        <w:rPr>
          <w:sz w:val="18"/>
          <w:szCs w:val="18"/>
        </w:rPr>
        <w:t xml:space="preserve"> evidence used to support setting national 2020-2024 NSP and subnational</w:t>
      </w:r>
      <w:r>
        <w:rPr>
          <w:sz w:val="18"/>
          <w:szCs w:val="18"/>
        </w:rPr>
        <w:t xml:space="preserve"> TB burden using SUBSET tool (</w:t>
      </w:r>
      <w:hyperlink r:id="rId38">
        <w:r>
          <w:rPr>
            <w:color w:val="1155CC"/>
            <w:sz w:val="18"/>
            <w:szCs w:val="18"/>
            <w:u w:val="single"/>
          </w:rPr>
          <w:t xml:space="preserve">personal communication from Imran </w:t>
        </w:r>
        <w:proofErr w:type="spellStart"/>
        <w:r>
          <w:rPr>
            <w:color w:val="1155CC"/>
            <w:sz w:val="18"/>
            <w:szCs w:val="18"/>
            <w:u w:val="single"/>
          </w:rPr>
          <w:t>Pambudi</w:t>
        </w:r>
        <w:proofErr w:type="spellEnd"/>
        <w:r>
          <w:rPr>
            <w:color w:val="1155CC"/>
            <w:sz w:val="18"/>
            <w:szCs w:val="18"/>
            <w:u w:val="single"/>
          </w:rPr>
          <w:t>, NTP manager</w:t>
        </w:r>
      </w:hyperlink>
      <w:r>
        <w:rPr>
          <w:sz w:val="18"/>
          <w:szCs w:val="18"/>
        </w:rPr>
        <w:t>)</w:t>
      </w:r>
    </w:p>
    <w:p w14:paraId="579B9735" w14:textId="77777777" w:rsidR="00217449" w:rsidRDefault="00F83E98">
      <w:pPr>
        <w:numPr>
          <w:ilvl w:val="0"/>
          <w:numId w:val="17"/>
        </w:numPr>
        <w:rPr>
          <w:sz w:val="18"/>
          <w:szCs w:val="18"/>
        </w:rPr>
      </w:pPr>
      <w:r>
        <w:rPr>
          <w:b/>
          <w:sz w:val="18"/>
          <w:szCs w:val="18"/>
          <w:highlight w:val="white"/>
        </w:rPr>
        <w:t xml:space="preserve">Indonesia: </w:t>
      </w:r>
      <w:r>
        <w:rPr>
          <w:sz w:val="18"/>
          <w:szCs w:val="18"/>
          <w:highlight w:val="white"/>
        </w:rPr>
        <w:t xml:space="preserve">TIME model </w:t>
      </w:r>
      <w:r>
        <w:rPr>
          <w:sz w:val="18"/>
          <w:szCs w:val="18"/>
        </w:rPr>
        <w:t xml:space="preserve">evidence </w:t>
      </w:r>
      <w:r>
        <w:rPr>
          <w:sz w:val="18"/>
          <w:szCs w:val="18"/>
          <w:highlight w:val="white"/>
        </w:rPr>
        <w:t xml:space="preserve">was used to support selection of intervention coverage targets to meet the End TB Goals using estimated ICERs for a </w:t>
      </w:r>
      <w:hyperlink r:id="rId39">
        <w:r>
          <w:rPr>
            <w:color w:val="1155CC"/>
            <w:sz w:val="18"/>
            <w:szCs w:val="18"/>
            <w:highlight w:val="white"/>
            <w:u w:val="single"/>
          </w:rPr>
          <w:t>Global fund Funding request</w:t>
        </w:r>
      </w:hyperlink>
      <w:r>
        <w:rPr>
          <w:sz w:val="18"/>
          <w:szCs w:val="18"/>
          <w:highlight w:val="white"/>
        </w:rPr>
        <w:t xml:space="preserve"> (page 10)</w:t>
      </w:r>
    </w:p>
    <w:p w14:paraId="07049F0E" w14:textId="77777777" w:rsidR="00217449" w:rsidRDefault="00F83E98">
      <w:pPr>
        <w:numPr>
          <w:ilvl w:val="0"/>
          <w:numId w:val="17"/>
        </w:numPr>
        <w:rPr>
          <w:sz w:val="18"/>
          <w:szCs w:val="18"/>
        </w:rPr>
      </w:pPr>
      <w:r>
        <w:rPr>
          <w:b/>
          <w:sz w:val="18"/>
          <w:szCs w:val="18"/>
          <w:highlight w:val="white"/>
        </w:rPr>
        <w:t>Bhutan:</w:t>
      </w:r>
      <w:r>
        <w:rPr>
          <w:sz w:val="18"/>
          <w:szCs w:val="18"/>
          <w:highlight w:val="white"/>
        </w:rPr>
        <w:t xml:space="preserve"> </w:t>
      </w:r>
      <w:proofErr w:type="spellStart"/>
      <w:r>
        <w:rPr>
          <w:sz w:val="18"/>
          <w:szCs w:val="18"/>
          <w:highlight w:val="white"/>
        </w:rPr>
        <w:t>AutuMN</w:t>
      </w:r>
      <w:proofErr w:type="spellEnd"/>
      <w:r>
        <w:rPr>
          <w:sz w:val="18"/>
          <w:szCs w:val="18"/>
          <w:highlight w:val="white"/>
        </w:rPr>
        <w:t xml:space="preserve"> modelling </w:t>
      </w:r>
      <w:r>
        <w:rPr>
          <w:sz w:val="18"/>
          <w:szCs w:val="18"/>
        </w:rPr>
        <w:t xml:space="preserve">evidence </w:t>
      </w:r>
      <w:r>
        <w:rPr>
          <w:sz w:val="18"/>
          <w:szCs w:val="18"/>
          <w:highlight w:val="white"/>
        </w:rPr>
        <w:t>used to support NTP aim of a</w:t>
      </w:r>
      <w:r>
        <w:rPr>
          <w:b/>
          <w:sz w:val="18"/>
          <w:szCs w:val="18"/>
          <w:highlight w:val="white"/>
        </w:rPr>
        <w:t xml:space="preserve"> </w:t>
      </w:r>
      <w:r>
        <w:rPr>
          <w:sz w:val="18"/>
          <w:szCs w:val="18"/>
        </w:rPr>
        <w:t xml:space="preserve">minimum of 1000 cases per annum of active TB diagnosed and treated for the next five years, with at least 10% of these through active case finding activities in </w:t>
      </w:r>
      <w:hyperlink r:id="rId40">
        <w:r>
          <w:rPr>
            <w:color w:val="1155CC"/>
            <w:sz w:val="18"/>
            <w:szCs w:val="18"/>
            <w:u w:val="single"/>
          </w:rPr>
          <w:t>Funding request form 2021-2024</w:t>
        </w:r>
      </w:hyperlink>
      <w:r>
        <w:rPr>
          <w:sz w:val="18"/>
          <w:szCs w:val="18"/>
          <w:highlight w:val="white"/>
        </w:rPr>
        <w:t xml:space="preserve"> (page 23)</w:t>
      </w:r>
    </w:p>
    <w:p w14:paraId="5756848C" w14:textId="77777777" w:rsidR="00217449" w:rsidRDefault="00F83E98">
      <w:pPr>
        <w:numPr>
          <w:ilvl w:val="0"/>
          <w:numId w:val="17"/>
        </w:numPr>
        <w:rPr>
          <w:sz w:val="18"/>
          <w:szCs w:val="18"/>
        </w:rPr>
      </w:pPr>
      <w:r>
        <w:rPr>
          <w:b/>
          <w:sz w:val="18"/>
          <w:szCs w:val="18"/>
        </w:rPr>
        <w:t>Ghana:</w:t>
      </w:r>
      <w:r>
        <w:rPr>
          <w:sz w:val="18"/>
          <w:szCs w:val="18"/>
        </w:rPr>
        <w:t xml:space="preserve"> </w:t>
      </w:r>
      <w:r>
        <w:rPr>
          <w:sz w:val="18"/>
          <w:szCs w:val="18"/>
          <w:highlight w:val="white"/>
        </w:rPr>
        <w:t xml:space="preserve">The TIME model </w:t>
      </w:r>
      <w:r>
        <w:rPr>
          <w:sz w:val="18"/>
          <w:szCs w:val="18"/>
        </w:rPr>
        <w:t xml:space="preserve">evidence </w:t>
      </w:r>
      <w:r>
        <w:rPr>
          <w:sz w:val="18"/>
          <w:szCs w:val="18"/>
          <w:highlight w:val="white"/>
        </w:rPr>
        <w:t xml:space="preserve">was used to support setting impact targets for prevalence, incidence, mortality and outcome target case detection </w:t>
      </w:r>
      <w:r>
        <w:rPr>
          <w:sz w:val="18"/>
          <w:szCs w:val="18"/>
          <w:highlight w:val="white"/>
        </w:rPr>
        <w:t xml:space="preserve">and treatment coverage for Ghana’s </w:t>
      </w:r>
      <w:hyperlink r:id="rId41">
        <w:r>
          <w:rPr>
            <w:color w:val="1155CC"/>
            <w:sz w:val="18"/>
            <w:szCs w:val="18"/>
            <w:highlight w:val="white"/>
            <w:u w:val="single"/>
          </w:rPr>
          <w:t>Global fund Funding request</w:t>
        </w:r>
      </w:hyperlink>
      <w:r>
        <w:rPr>
          <w:sz w:val="18"/>
          <w:szCs w:val="18"/>
          <w:highlight w:val="white"/>
        </w:rPr>
        <w:t xml:space="preserve"> (pg17 &amp; 20)</w:t>
      </w:r>
    </w:p>
    <w:p w14:paraId="2D27CBFF" w14:textId="77777777" w:rsidR="00217449" w:rsidRDefault="00F83E98">
      <w:pPr>
        <w:numPr>
          <w:ilvl w:val="0"/>
          <w:numId w:val="17"/>
        </w:numPr>
        <w:rPr>
          <w:sz w:val="18"/>
          <w:szCs w:val="18"/>
        </w:rPr>
      </w:pPr>
      <w:r>
        <w:rPr>
          <w:b/>
          <w:sz w:val="18"/>
          <w:szCs w:val="18"/>
        </w:rPr>
        <w:t>Uganda:</w:t>
      </w:r>
      <w:r>
        <w:rPr>
          <w:sz w:val="18"/>
          <w:szCs w:val="18"/>
        </w:rPr>
        <w:t xml:space="preserve"> Modelling evidence used to support setting </w:t>
      </w:r>
      <w:hyperlink r:id="rId42">
        <w:r>
          <w:rPr>
            <w:color w:val="1155CC"/>
            <w:sz w:val="18"/>
            <w:szCs w:val="18"/>
            <w:u w:val="single"/>
          </w:rPr>
          <w:t>NSP target populations and services coverage (see pages 69, 100-104)</w:t>
        </w:r>
      </w:hyperlink>
      <w:r>
        <w:rPr>
          <w:sz w:val="18"/>
          <w:szCs w:val="18"/>
        </w:rPr>
        <w:t>. Used alongside People-Centred Framework (PCF). NTP intends to use modelling in decision making during plan</w:t>
      </w:r>
    </w:p>
    <w:p w14:paraId="6AC9C702" w14:textId="77777777" w:rsidR="00217449" w:rsidRDefault="00F83E98">
      <w:pPr>
        <w:numPr>
          <w:ilvl w:val="0"/>
          <w:numId w:val="17"/>
        </w:numPr>
        <w:rPr>
          <w:sz w:val="18"/>
          <w:szCs w:val="18"/>
        </w:rPr>
      </w:pPr>
      <w:r>
        <w:rPr>
          <w:b/>
          <w:sz w:val="18"/>
          <w:szCs w:val="18"/>
        </w:rPr>
        <w:t xml:space="preserve">Viet Nam: </w:t>
      </w:r>
      <w:r>
        <w:rPr>
          <w:sz w:val="18"/>
          <w:szCs w:val="18"/>
        </w:rPr>
        <w:t>Modelli</w:t>
      </w:r>
      <w:r>
        <w:rPr>
          <w:sz w:val="18"/>
          <w:szCs w:val="18"/>
        </w:rPr>
        <w:t xml:space="preserve">ng evidence used to support setting </w:t>
      </w:r>
      <w:hyperlink r:id="rId43">
        <w:r>
          <w:rPr>
            <w:color w:val="1155CC"/>
            <w:sz w:val="18"/>
            <w:szCs w:val="18"/>
            <w:u w:val="single"/>
          </w:rPr>
          <w:t>NSP Active Case Finding targets (page 97)</w:t>
        </w:r>
      </w:hyperlink>
    </w:p>
    <w:p w14:paraId="59E47B9B" w14:textId="77777777" w:rsidR="00217449" w:rsidRDefault="00F83E98">
      <w:pPr>
        <w:numPr>
          <w:ilvl w:val="0"/>
          <w:numId w:val="17"/>
        </w:numPr>
        <w:rPr>
          <w:sz w:val="18"/>
          <w:szCs w:val="18"/>
        </w:rPr>
      </w:pPr>
      <w:r>
        <w:rPr>
          <w:b/>
          <w:sz w:val="18"/>
          <w:szCs w:val="18"/>
        </w:rPr>
        <w:t>Ethiopia:</w:t>
      </w:r>
      <w:r>
        <w:rPr>
          <w:sz w:val="18"/>
          <w:szCs w:val="18"/>
        </w:rPr>
        <w:t xml:space="preserve"> Modelling evidence supported </w:t>
      </w:r>
      <w:hyperlink r:id="rId44">
        <w:r>
          <w:rPr>
            <w:color w:val="1155CC"/>
            <w:sz w:val="18"/>
            <w:szCs w:val="18"/>
            <w:u w:val="single"/>
          </w:rPr>
          <w:t>National Strategic Plan (page 125-8)</w:t>
        </w:r>
      </w:hyperlink>
      <w:r>
        <w:rPr>
          <w:sz w:val="18"/>
          <w:szCs w:val="18"/>
        </w:rPr>
        <w:t xml:space="preserve"> by identifying interventions for prioritisation eg move away from only prioritising GeneXpert expansion to include chest x-rays for screening, and prioritising househ</w:t>
      </w:r>
      <w:r>
        <w:rPr>
          <w:sz w:val="18"/>
          <w:szCs w:val="18"/>
        </w:rPr>
        <w:t>old contact tracing</w:t>
      </w:r>
    </w:p>
    <w:p w14:paraId="2D66C818" w14:textId="77777777" w:rsidR="00217449" w:rsidRDefault="00F83E98">
      <w:pPr>
        <w:numPr>
          <w:ilvl w:val="0"/>
          <w:numId w:val="17"/>
        </w:numPr>
        <w:rPr>
          <w:sz w:val="18"/>
          <w:szCs w:val="18"/>
        </w:rPr>
      </w:pPr>
      <w:r>
        <w:rPr>
          <w:b/>
          <w:sz w:val="18"/>
          <w:szCs w:val="18"/>
        </w:rPr>
        <w:t>Rwanda:</w:t>
      </w:r>
      <w:r>
        <w:rPr>
          <w:sz w:val="18"/>
          <w:szCs w:val="18"/>
        </w:rPr>
        <w:t xml:space="preserve"> Impact and CE modelling evidence used to support selecting between intervention package and supporting policy change to TPT among PLHIV in NSP; creating a ‘data based GF funding request’; and mobilize funds through another partn</w:t>
      </w:r>
      <w:r>
        <w:rPr>
          <w:sz w:val="18"/>
          <w:szCs w:val="18"/>
        </w:rPr>
        <w:t>er to fund the expansion of use of molecular test as initial diagnostic (</w:t>
      </w:r>
      <w:hyperlink r:id="rId45">
        <w:r>
          <w:rPr>
            <w:color w:val="1155CC"/>
            <w:sz w:val="18"/>
            <w:szCs w:val="18"/>
            <w:u w:val="single"/>
          </w:rPr>
          <w:t>email from NTP</w:t>
        </w:r>
      </w:hyperlink>
      <w:r>
        <w:rPr>
          <w:sz w:val="18"/>
          <w:szCs w:val="18"/>
        </w:rPr>
        <w:t>)</w:t>
      </w:r>
    </w:p>
    <w:p w14:paraId="5B1711F1" w14:textId="77777777" w:rsidR="00217449" w:rsidRDefault="00F83E98">
      <w:pPr>
        <w:rPr>
          <w:b/>
          <w:sz w:val="18"/>
          <w:szCs w:val="18"/>
        </w:rPr>
      </w:pPr>
      <w:r>
        <w:rPr>
          <w:b/>
          <w:sz w:val="18"/>
          <w:szCs w:val="18"/>
        </w:rPr>
        <w:t>2019</w:t>
      </w:r>
    </w:p>
    <w:p w14:paraId="1F18207F" w14:textId="77777777" w:rsidR="00217449" w:rsidRDefault="00F83E98">
      <w:pPr>
        <w:numPr>
          <w:ilvl w:val="0"/>
          <w:numId w:val="17"/>
        </w:numPr>
        <w:rPr>
          <w:sz w:val="18"/>
          <w:szCs w:val="18"/>
        </w:rPr>
      </w:pPr>
      <w:r>
        <w:rPr>
          <w:b/>
          <w:sz w:val="18"/>
          <w:szCs w:val="18"/>
        </w:rPr>
        <w:t xml:space="preserve">Mongolia: </w:t>
      </w:r>
      <w:r>
        <w:rPr>
          <w:sz w:val="18"/>
          <w:szCs w:val="18"/>
        </w:rPr>
        <w:t xml:space="preserve"> Modelling study used to support change in Natio</w:t>
      </w:r>
      <w:r>
        <w:rPr>
          <w:sz w:val="18"/>
          <w:szCs w:val="18"/>
        </w:rPr>
        <w:t>nal guidelines to include GeneXpert as a initial test to replace smear microscopy for detection of MDR- TB and to halt transmission (page 4), TB epidemiology modelling evidence was also used to determine priority areas and areas of improvement for the TB r</w:t>
      </w:r>
      <w:r>
        <w:rPr>
          <w:sz w:val="18"/>
          <w:szCs w:val="18"/>
        </w:rPr>
        <w:t xml:space="preserve">esponse (page 13) for </w:t>
      </w:r>
      <w:hyperlink r:id="rId46">
        <w:r>
          <w:rPr>
            <w:color w:val="1155CC"/>
            <w:sz w:val="18"/>
            <w:szCs w:val="18"/>
            <w:u w:val="single"/>
          </w:rPr>
          <w:t>Funding request Form Mongolia  2020-22</w:t>
        </w:r>
      </w:hyperlink>
    </w:p>
    <w:p w14:paraId="7BA368B9" w14:textId="77777777" w:rsidR="00217449" w:rsidRDefault="00F83E98">
      <w:pPr>
        <w:numPr>
          <w:ilvl w:val="0"/>
          <w:numId w:val="17"/>
        </w:numPr>
        <w:rPr>
          <w:sz w:val="18"/>
          <w:szCs w:val="18"/>
        </w:rPr>
      </w:pPr>
      <w:r>
        <w:rPr>
          <w:b/>
          <w:sz w:val="18"/>
          <w:szCs w:val="18"/>
          <w:highlight w:val="white"/>
        </w:rPr>
        <w:t>Bangladesh:</w:t>
      </w:r>
      <w:r>
        <w:rPr>
          <w:sz w:val="18"/>
          <w:szCs w:val="18"/>
          <w:highlight w:val="white"/>
        </w:rPr>
        <w:t xml:space="preserve"> SEARO modelling </w:t>
      </w:r>
      <w:r>
        <w:rPr>
          <w:sz w:val="18"/>
          <w:szCs w:val="18"/>
        </w:rPr>
        <w:t xml:space="preserve">evidence </w:t>
      </w:r>
      <w:r>
        <w:rPr>
          <w:sz w:val="18"/>
          <w:szCs w:val="18"/>
          <w:highlight w:val="white"/>
        </w:rPr>
        <w:t xml:space="preserve">was used to assess the potential impact of alternative interventions and support setting the country's case detection ratio to 90+% by 2020 in </w:t>
      </w:r>
      <w:hyperlink r:id="rId47">
        <w:r>
          <w:rPr>
            <w:color w:val="1155CC"/>
            <w:sz w:val="18"/>
            <w:szCs w:val="18"/>
            <w:u w:val="single"/>
          </w:rPr>
          <w:t>Funding Req</w:t>
        </w:r>
        <w:r>
          <w:rPr>
            <w:color w:val="1155CC"/>
            <w:sz w:val="18"/>
            <w:szCs w:val="18"/>
            <w:u w:val="single"/>
          </w:rPr>
          <w:t>uest Form 2020-22</w:t>
        </w:r>
      </w:hyperlink>
      <w:r>
        <w:rPr>
          <w:sz w:val="18"/>
          <w:szCs w:val="18"/>
          <w:highlight w:val="white"/>
        </w:rPr>
        <w:t xml:space="preserve"> (page 20-21)</w:t>
      </w:r>
    </w:p>
    <w:p w14:paraId="46F57113" w14:textId="77777777" w:rsidR="00217449" w:rsidRDefault="00F83E98">
      <w:pPr>
        <w:numPr>
          <w:ilvl w:val="0"/>
          <w:numId w:val="17"/>
        </w:numPr>
        <w:rPr>
          <w:sz w:val="18"/>
          <w:szCs w:val="18"/>
          <w:highlight w:val="white"/>
        </w:rPr>
      </w:pPr>
      <w:r>
        <w:rPr>
          <w:b/>
          <w:sz w:val="18"/>
          <w:szCs w:val="18"/>
          <w:highlight w:val="white"/>
        </w:rPr>
        <w:t>Malawi</w:t>
      </w:r>
      <w:r>
        <w:rPr>
          <w:sz w:val="18"/>
          <w:szCs w:val="18"/>
          <w:highlight w:val="white"/>
        </w:rPr>
        <w:t xml:space="preserve">: Modelling </w:t>
      </w:r>
      <w:r>
        <w:rPr>
          <w:sz w:val="18"/>
          <w:szCs w:val="18"/>
        </w:rPr>
        <w:t xml:space="preserve">evidence </w:t>
      </w:r>
      <w:r>
        <w:rPr>
          <w:sz w:val="18"/>
          <w:szCs w:val="18"/>
          <w:highlight w:val="white"/>
        </w:rPr>
        <w:t xml:space="preserve">used to inform the differentiated HTS strategy for the 2020-25 NSP and support prioritization in the </w:t>
      </w:r>
      <w:hyperlink r:id="rId48">
        <w:r>
          <w:rPr>
            <w:color w:val="1155CC"/>
            <w:sz w:val="18"/>
            <w:szCs w:val="18"/>
            <w:highlight w:val="white"/>
            <w:u w:val="single"/>
          </w:rPr>
          <w:t>Funding request 2020-2022</w:t>
        </w:r>
      </w:hyperlink>
      <w:r>
        <w:rPr>
          <w:sz w:val="18"/>
          <w:szCs w:val="18"/>
          <w:highlight w:val="white"/>
        </w:rPr>
        <w:t xml:space="preserve"> (page 6)</w:t>
      </w:r>
    </w:p>
    <w:p w14:paraId="50FFC715" w14:textId="77777777" w:rsidR="00217449" w:rsidRDefault="00F83E98">
      <w:pPr>
        <w:numPr>
          <w:ilvl w:val="0"/>
          <w:numId w:val="17"/>
        </w:numPr>
        <w:rPr>
          <w:sz w:val="18"/>
          <w:szCs w:val="18"/>
        </w:rPr>
      </w:pPr>
      <w:r>
        <w:rPr>
          <w:b/>
          <w:sz w:val="18"/>
          <w:szCs w:val="18"/>
          <w:highlight w:val="white"/>
        </w:rPr>
        <w:t xml:space="preserve">Mozambique: </w:t>
      </w:r>
      <w:r>
        <w:rPr>
          <w:sz w:val="18"/>
          <w:szCs w:val="18"/>
          <w:highlight w:val="white"/>
        </w:rPr>
        <w:t xml:space="preserve">Optima modelling </w:t>
      </w:r>
      <w:r>
        <w:rPr>
          <w:sz w:val="18"/>
          <w:szCs w:val="18"/>
        </w:rPr>
        <w:t xml:space="preserve">evidence </w:t>
      </w:r>
      <w:r>
        <w:rPr>
          <w:sz w:val="18"/>
          <w:szCs w:val="18"/>
          <w:highlight w:val="white"/>
        </w:rPr>
        <w:t xml:space="preserve">was used to support setting targets for TB incidence (page 2), TB treatment coverage (page 5), total number of newly notified TB cases registered (page 9), TB treatment success  </w:t>
      </w:r>
      <w:r>
        <w:rPr>
          <w:sz w:val="18"/>
          <w:szCs w:val="18"/>
          <w:highlight w:val="white"/>
        </w:rPr>
        <w:t xml:space="preserve">(page 10) and newly identified MDR/RR-TB cases (page 11) in </w:t>
      </w:r>
      <w:hyperlink r:id="rId49">
        <w:r>
          <w:rPr>
            <w:color w:val="1155CC"/>
            <w:sz w:val="18"/>
            <w:szCs w:val="18"/>
            <w:u w:val="single"/>
          </w:rPr>
          <w:t>Global Fund performance framework indicators</w:t>
        </w:r>
      </w:hyperlink>
    </w:p>
    <w:p w14:paraId="7F856105" w14:textId="77777777" w:rsidR="00217449" w:rsidRDefault="00F83E98">
      <w:pPr>
        <w:rPr>
          <w:b/>
          <w:sz w:val="18"/>
          <w:szCs w:val="18"/>
        </w:rPr>
      </w:pPr>
      <w:r>
        <w:rPr>
          <w:b/>
          <w:sz w:val="18"/>
          <w:szCs w:val="18"/>
        </w:rPr>
        <w:t>2018</w:t>
      </w:r>
    </w:p>
    <w:p w14:paraId="3AE7E857" w14:textId="77777777" w:rsidR="00217449" w:rsidRDefault="00F83E98">
      <w:pPr>
        <w:numPr>
          <w:ilvl w:val="0"/>
          <w:numId w:val="17"/>
        </w:numPr>
        <w:rPr>
          <w:sz w:val="18"/>
          <w:szCs w:val="18"/>
        </w:rPr>
      </w:pPr>
      <w:r>
        <w:rPr>
          <w:b/>
          <w:sz w:val="18"/>
          <w:szCs w:val="18"/>
          <w:highlight w:val="white"/>
        </w:rPr>
        <w:t xml:space="preserve">Mozambique: </w:t>
      </w:r>
      <w:r>
        <w:rPr>
          <w:sz w:val="18"/>
          <w:szCs w:val="18"/>
          <w:highlight w:val="white"/>
        </w:rPr>
        <w:t>TB targets for incidence, preval</w:t>
      </w:r>
      <w:r>
        <w:rPr>
          <w:sz w:val="18"/>
          <w:szCs w:val="18"/>
          <w:highlight w:val="white"/>
        </w:rPr>
        <w:t>ence and mortality were set supported using evidence from a model developed by NTP and CDC (with plan to update with TIME model) for</w:t>
      </w:r>
      <w:hyperlink r:id="rId50">
        <w:r>
          <w:rPr>
            <w:color w:val="1155CC"/>
            <w:sz w:val="18"/>
            <w:szCs w:val="18"/>
            <w:highlight w:val="white"/>
            <w:u w:val="single"/>
          </w:rPr>
          <w:t xml:space="preserve"> global fund performance framework</w:t>
        </w:r>
        <w:r>
          <w:rPr>
            <w:color w:val="1155CC"/>
            <w:sz w:val="18"/>
            <w:szCs w:val="18"/>
            <w:highlight w:val="white"/>
            <w:u w:val="single"/>
          </w:rPr>
          <w:t xml:space="preserve"> indicators</w:t>
        </w:r>
      </w:hyperlink>
      <w:r>
        <w:rPr>
          <w:sz w:val="18"/>
          <w:szCs w:val="18"/>
          <w:highlight w:val="white"/>
        </w:rPr>
        <w:t xml:space="preserve"> (page 1)</w:t>
      </w:r>
    </w:p>
    <w:p w14:paraId="6DC91E41" w14:textId="77777777" w:rsidR="00217449" w:rsidRDefault="00F83E98">
      <w:pPr>
        <w:numPr>
          <w:ilvl w:val="0"/>
          <w:numId w:val="17"/>
        </w:numPr>
        <w:rPr>
          <w:sz w:val="18"/>
          <w:szCs w:val="18"/>
          <w:highlight w:val="white"/>
        </w:rPr>
      </w:pPr>
      <w:r>
        <w:rPr>
          <w:b/>
          <w:sz w:val="18"/>
          <w:szCs w:val="18"/>
          <w:highlight w:val="white"/>
        </w:rPr>
        <w:t>Kenya</w:t>
      </w:r>
      <w:r>
        <w:rPr>
          <w:sz w:val="18"/>
          <w:szCs w:val="18"/>
          <w:highlight w:val="white"/>
        </w:rPr>
        <w:t xml:space="preserve">: Modelling </w:t>
      </w:r>
      <w:r>
        <w:rPr>
          <w:sz w:val="18"/>
          <w:szCs w:val="18"/>
        </w:rPr>
        <w:t xml:space="preserve">evidence </w:t>
      </w:r>
      <w:r>
        <w:rPr>
          <w:sz w:val="18"/>
          <w:szCs w:val="18"/>
          <w:highlight w:val="white"/>
        </w:rPr>
        <w:t xml:space="preserve">was used to calculate ICERs and for resource optimisation, as well as support the calculation of impact targets and priority setting in the </w:t>
      </w:r>
      <w:hyperlink r:id="rId51">
        <w:r>
          <w:rPr>
            <w:color w:val="1155CC"/>
            <w:sz w:val="18"/>
            <w:szCs w:val="18"/>
            <w:highlight w:val="white"/>
            <w:u w:val="single"/>
          </w:rPr>
          <w:t>National Strategic Plan 2019-2023</w:t>
        </w:r>
      </w:hyperlink>
      <w:r>
        <w:rPr>
          <w:sz w:val="18"/>
          <w:szCs w:val="18"/>
          <w:highlight w:val="white"/>
        </w:rPr>
        <w:t xml:space="preserve"> (page xxii and 104-109)</w:t>
      </w:r>
    </w:p>
    <w:p w14:paraId="579A9CD9" w14:textId="77777777" w:rsidR="00217449" w:rsidRDefault="00F83E98">
      <w:pPr>
        <w:rPr>
          <w:b/>
          <w:sz w:val="18"/>
          <w:szCs w:val="18"/>
          <w:highlight w:val="white"/>
        </w:rPr>
      </w:pPr>
      <w:r>
        <w:rPr>
          <w:b/>
          <w:sz w:val="18"/>
          <w:szCs w:val="18"/>
          <w:highlight w:val="white"/>
        </w:rPr>
        <w:t>2017</w:t>
      </w:r>
    </w:p>
    <w:p w14:paraId="618006C6" w14:textId="77777777" w:rsidR="00217449" w:rsidRDefault="00F83E98">
      <w:pPr>
        <w:numPr>
          <w:ilvl w:val="0"/>
          <w:numId w:val="17"/>
        </w:numPr>
        <w:rPr>
          <w:sz w:val="18"/>
          <w:szCs w:val="18"/>
          <w:highlight w:val="white"/>
        </w:rPr>
      </w:pPr>
      <w:r>
        <w:rPr>
          <w:b/>
          <w:sz w:val="18"/>
          <w:szCs w:val="18"/>
        </w:rPr>
        <w:t xml:space="preserve">Nigeria: </w:t>
      </w:r>
      <w:r>
        <w:rPr>
          <w:sz w:val="18"/>
          <w:szCs w:val="18"/>
        </w:rPr>
        <w:t xml:space="preserve"> Modelling evidence was used to support identification of populations for targeted TB intervention </w:t>
      </w:r>
      <w:hyperlink r:id="rId52">
        <w:r>
          <w:rPr>
            <w:color w:val="1155CC"/>
            <w:sz w:val="18"/>
            <w:szCs w:val="18"/>
            <w:u w:val="single"/>
          </w:rPr>
          <w:t>Funding Request application form  2018-2020</w:t>
        </w:r>
      </w:hyperlink>
      <w:r>
        <w:rPr>
          <w:sz w:val="18"/>
          <w:szCs w:val="18"/>
        </w:rPr>
        <w:t xml:space="preserve"> (page 12/13)</w:t>
      </w:r>
    </w:p>
    <w:p w14:paraId="0790C0E3" w14:textId="77777777" w:rsidR="00217449" w:rsidRDefault="00F83E98">
      <w:pPr>
        <w:numPr>
          <w:ilvl w:val="0"/>
          <w:numId w:val="17"/>
        </w:numPr>
        <w:rPr>
          <w:sz w:val="18"/>
          <w:szCs w:val="18"/>
        </w:rPr>
      </w:pPr>
      <w:r>
        <w:rPr>
          <w:b/>
          <w:sz w:val="18"/>
          <w:szCs w:val="18"/>
        </w:rPr>
        <w:t xml:space="preserve">Sri Lanka: </w:t>
      </w:r>
      <w:r>
        <w:rPr>
          <w:sz w:val="18"/>
          <w:szCs w:val="18"/>
        </w:rPr>
        <w:t>Modelling evidence used to identify interventions to reach End TB targets in the</w:t>
      </w:r>
      <w:hyperlink r:id="rId53">
        <w:r>
          <w:rPr>
            <w:color w:val="1155CC"/>
            <w:sz w:val="18"/>
            <w:szCs w:val="18"/>
            <w:u w:val="single"/>
          </w:rPr>
          <w:t xml:space="preserve"> </w:t>
        </w:r>
      </w:hyperlink>
      <w:hyperlink r:id="rId54">
        <w:r>
          <w:rPr>
            <w:color w:val="1155CC"/>
            <w:sz w:val="18"/>
            <w:szCs w:val="18"/>
            <w:u w:val="single"/>
          </w:rPr>
          <w:t>NSP (page 15)</w:t>
        </w:r>
      </w:hyperlink>
    </w:p>
    <w:p w14:paraId="5744679B" w14:textId="77777777" w:rsidR="00217449" w:rsidRDefault="00F83E98">
      <w:pPr>
        <w:numPr>
          <w:ilvl w:val="0"/>
          <w:numId w:val="17"/>
        </w:numPr>
        <w:rPr>
          <w:sz w:val="18"/>
          <w:szCs w:val="18"/>
        </w:rPr>
      </w:pPr>
      <w:r>
        <w:rPr>
          <w:b/>
          <w:sz w:val="18"/>
          <w:szCs w:val="18"/>
        </w:rPr>
        <w:t>Nigeria:</w:t>
      </w:r>
      <w:r>
        <w:rPr>
          <w:sz w:val="18"/>
          <w:szCs w:val="18"/>
        </w:rPr>
        <w:t xml:space="preserve"> Modelling evidence used to eva</w:t>
      </w:r>
      <w:r>
        <w:rPr>
          <w:sz w:val="18"/>
          <w:szCs w:val="18"/>
        </w:rPr>
        <w:t>luate impact of a range on interventions and support prioritization of ACF in GFATM funding request note and</w:t>
      </w:r>
      <w:hyperlink r:id="rId55">
        <w:r>
          <w:rPr>
            <w:color w:val="1155CC"/>
            <w:sz w:val="18"/>
            <w:szCs w:val="18"/>
            <w:u w:val="single"/>
          </w:rPr>
          <w:t xml:space="preserve"> Epi review report (page 56-9)</w:t>
        </w:r>
      </w:hyperlink>
    </w:p>
    <w:p w14:paraId="7647866A" w14:textId="77777777" w:rsidR="00217449" w:rsidRDefault="00F83E98">
      <w:pPr>
        <w:numPr>
          <w:ilvl w:val="0"/>
          <w:numId w:val="14"/>
        </w:numPr>
        <w:rPr>
          <w:sz w:val="18"/>
          <w:szCs w:val="18"/>
        </w:rPr>
      </w:pPr>
      <w:r>
        <w:rPr>
          <w:b/>
          <w:sz w:val="18"/>
          <w:szCs w:val="18"/>
          <w:highlight w:val="white"/>
        </w:rPr>
        <w:t>Indonesia:</w:t>
      </w:r>
      <w:r>
        <w:rPr>
          <w:b/>
          <w:highlight w:val="white"/>
        </w:rPr>
        <w:t xml:space="preserve"> </w:t>
      </w:r>
      <w:r>
        <w:rPr>
          <w:sz w:val="18"/>
          <w:szCs w:val="18"/>
          <w:highlight w:val="white"/>
        </w:rPr>
        <w:t xml:space="preserve">TIME model </w:t>
      </w:r>
      <w:r>
        <w:rPr>
          <w:sz w:val="18"/>
          <w:szCs w:val="18"/>
        </w:rPr>
        <w:t>evide</w:t>
      </w:r>
      <w:r>
        <w:rPr>
          <w:sz w:val="18"/>
          <w:szCs w:val="18"/>
        </w:rPr>
        <w:t xml:space="preserve">nce </w:t>
      </w:r>
      <w:r>
        <w:rPr>
          <w:sz w:val="18"/>
          <w:szCs w:val="18"/>
          <w:highlight w:val="white"/>
        </w:rPr>
        <w:t>used for TB roadmap, strategic and programmatic decision making (Pg 32), including: to develop epidemiological profiles including for vulnerable populations (</w:t>
      </w:r>
      <w:proofErr w:type="spellStart"/>
      <w:r>
        <w:rPr>
          <w:sz w:val="18"/>
          <w:szCs w:val="18"/>
          <w:highlight w:val="white"/>
        </w:rPr>
        <w:t>pg</w:t>
      </w:r>
      <w:proofErr w:type="spellEnd"/>
      <w:r>
        <w:rPr>
          <w:sz w:val="18"/>
          <w:szCs w:val="18"/>
          <w:highlight w:val="white"/>
        </w:rPr>
        <w:t xml:space="preserve"> 3), to estimate the impact of achieving targets on TB incidence (</w:t>
      </w:r>
      <w:proofErr w:type="spellStart"/>
      <w:r>
        <w:rPr>
          <w:sz w:val="18"/>
          <w:szCs w:val="18"/>
          <w:highlight w:val="white"/>
        </w:rPr>
        <w:t>pg</w:t>
      </w:r>
      <w:proofErr w:type="spellEnd"/>
      <w:r>
        <w:rPr>
          <w:sz w:val="18"/>
          <w:szCs w:val="18"/>
          <w:highlight w:val="white"/>
        </w:rPr>
        <w:t xml:space="preserve">  24), to estimate the i</w:t>
      </w:r>
      <w:r>
        <w:rPr>
          <w:sz w:val="18"/>
          <w:szCs w:val="18"/>
          <w:highlight w:val="white"/>
        </w:rPr>
        <w:t xml:space="preserve">mpact of the rapid scale-up of </w:t>
      </w:r>
      <w:proofErr w:type="spellStart"/>
      <w:r>
        <w:rPr>
          <w:sz w:val="18"/>
          <w:szCs w:val="18"/>
          <w:highlight w:val="white"/>
        </w:rPr>
        <w:t>Xpert</w:t>
      </w:r>
      <w:proofErr w:type="spellEnd"/>
      <w:r>
        <w:rPr>
          <w:sz w:val="18"/>
          <w:szCs w:val="18"/>
          <w:highlight w:val="white"/>
        </w:rPr>
        <w:t xml:space="preserve"> testing and treatment on the MDR-TB (page 36) for </w:t>
      </w:r>
      <w:hyperlink r:id="rId56">
        <w:r>
          <w:rPr>
            <w:color w:val="1155CC"/>
            <w:sz w:val="18"/>
            <w:szCs w:val="18"/>
            <w:highlight w:val="white"/>
            <w:u w:val="single"/>
          </w:rPr>
          <w:t>Global funding reques</w:t>
        </w:r>
      </w:hyperlink>
      <w:r>
        <w:rPr>
          <w:sz w:val="18"/>
          <w:szCs w:val="18"/>
          <w:highlight w:val="white"/>
        </w:rPr>
        <w:t>t</w:t>
      </w:r>
    </w:p>
    <w:p w14:paraId="30FC79EF" w14:textId="77777777" w:rsidR="00217449" w:rsidRDefault="00F83E98">
      <w:pPr>
        <w:numPr>
          <w:ilvl w:val="0"/>
          <w:numId w:val="17"/>
        </w:numPr>
        <w:rPr>
          <w:sz w:val="18"/>
          <w:szCs w:val="18"/>
        </w:rPr>
      </w:pPr>
      <w:r>
        <w:rPr>
          <w:b/>
          <w:sz w:val="18"/>
          <w:szCs w:val="18"/>
          <w:highlight w:val="white"/>
        </w:rPr>
        <w:t>Viet Nam:</w:t>
      </w:r>
      <w:r>
        <w:rPr>
          <w:sz w:val="18"/>
          <w:szCs w:val="18"/>
          <w:highlight w:val="white"/>
        </w:rPr>
        <w:t xml:space="preserve"> TIME model </w:t>
      </w:r>
      <w:r>
        <w:rPr>
          <w:sz w:val="18"/>
          <w:szCs w:val="18"/>
        </w:rPr>
        <w:t xml:space="preserve">evidence </w:t>
      </w:r>
      <w:r>
        <w:rPr>
          <w:sz w:val="18"/>
          <w:szCs w:val="18"/>
          <w:highlight w:val="white"/>
        </w:rPr>
        <w:t>was used to develop target</w:t>
      </w:r>
      <w:r>
        <w:rPr>
          <w:sz w:val="18"/>
          <w:szCs w:val="18"/>
          <w:highlight w:val="white"/>
        </w:rPr>
        <w:t xml:space="preserve">s for TB detection in the general population to reach NSP targets (page 15) for </w:t>
      </w:r>
      <w:hyperlink r:id="rId57">
        <w:r>
          <w:rPr>
            <w:color w:val="1155CC"/>
            <w:sz w:val="18"/>
            <w:szCs w:val="18"/>
            <w:u w:val="single"/>
          </w:rPr>
          <w:t>Funding request 2018-20</w:t>
        </w:r>
      </w:hyperlink>
    </w:p>
    <w:p w14:paraId="60DE8F2D" w14:textId="77777777" w:rsidR="00217449" w:rsidRDefault="00F83E98">
      <w:pPr>
        <w:numPr>
          <w:ilvl w:val="0"/>
          <w:numId w:val="17"/>
        </w:numPr>
        <w:rPr>
          <w:sz w:val="18"/>
          <w:szCs w:val="18"/>
          <w:highlight w:val="white"/>
        </w:rPr>
      </w:pPr>
      <w:r>
        <w:rPr>
          <w:b/>
          <w:sz w:val="18"/>
          <w:szCs w:val="18"/>
          <w:highlight w:val="white"/>
        </w:rPr>
        <w:t xml:space="preserve">Bangladesh: </w:t>
      </w:r>
      <w:r>
        <w:rPr>
          <w:sz w:val="18"/>
          <w:szCs w:val="18"/>
          <w:highlight w:val="white"/>
        </w:rPr>
        <w:t xml:space="preserve">TIME model </w:t>
      </w:r>
      <w:r>
        <w:rPr>
          <w:sz w:val="18"/>
          <w:szCs w:val="18"/>
        </w:rPr>
        <w:t xml:space="preserve">evidence </w:t>
      </w:r>
      <w:r>
        <w:rPr>
          <w:sz w:val="18"/>
          <w:szCs w:val="18"/>
          <w:highlight w:val="white"/>
        </w:rPr>
        <w:t>used to estimate i</w:t>
      </w:r>
      <w:r>
        <w:rPr>
          <w:sz w:val="18"/>
          <w:szCs w:val="18"/>
          <w:highlight w:val="white"/>
        </w:rPr>
        <w:t xml:space="preserve">mpact of alternative interventions to reach End TB targets </w:t>
      </w:r>
      <w:hyperlink r:id="rId58">
        <w:r>
          <w:rPr>
            <w:color w:val="1155CC"/>
            <w:sz w:val="18"/>
            <w:szCs w:val="18"/>
            <w:u w:val="single"/>
          </w:rPr>
          <w:t>Funding request application form 2018-2020</w:t>
        </w:r>
      </w:hyperlink>
      <w:r>
        <w:rPr>
          <w:sz w:val="18"/>
          <w:szCs w:val="18"/>
          <w:highlight w:val="white"/>
        </w:rPr>
        <w:t xml:space="preserve"> (Page 8-9) and estimate impact on TB incidence </w:t>
      </w:r>
      <w:hyperlink r:id="rId59">
        <w:r>
          <w:rPr>
            <w:color w:val="1155CC"/>
            <w:sz w:val="18"/>
            <w:szCs w:val="18"/>
            <w:u w:val="single"/>
          </w:rPr>
          <w:t>Performance framework</w:t>
        </w:r>
      </w:hyperlink>
      <w:r>
        <w:rPr>
          <w:sz w:val="18"/>
          <w:szCs w:val="18"/>
          <w:highlight w:val="white"/>
        </w:rPr>
        <w:t xml:space="preserve"> (page 1)</w:t>
      </w:r>
    </w:p>
    <w:p w14:paraId="5527AAE1" w14:textId="77777777" w:rsidR="00217449" w:rsidRDefault="00F83E98">
      <w:pPr>
        <w:numPr>
          <w:ilvl w:val="0"/>
          <w:numId w:val="17"/>
        </w:numPr>
        <w:rPr>
          <w:sz w:val="18"/>
          <w:szCs w:val="18"/>
          <w:highlight w:val="white"/>
        </w:rPr>
      </w:pPr>
      <w:r>
        <w:rPr>
          <w:b/>
          <w:sz w:val="18"/>
          <w:szCs w:val="18"/>
          <w:highlight w:val="white"/>
        </w:rPr>
        <w:t xml:space="preserve">Bhutan: </w:t>
      </w:r>
      <w:r>
        <w:rPr>
          <w:sz w:val="18"/>
          <w:szCs w:val="18"/>
          <w:highlight w:val="white"/>
        </w:rPr>
        <w:t xml:space="preserve">Modelling </w:t>
      </w:r>
      <w:r>
        <w:rPr>
          <w:sz w:val="18"/>
          <w:szCs w:val="18"/>
        </w:rPr>
        <w:t xml:space="preserve">evidence </w:t>
      </w:r>
      <w:r>
        <w:rPr>
          <w:sz w:val="18"/>
          <w:szCs w:val="18"/>
          <w:highlight w:val="white"/>
        </w:rPr>
        <w:t xml:space="preserve">used to identify maximum impact of selected interventions in </w:t>
      </w:r>
      <w:hyperlink r:id="rId60">
        <w:r>
          <w:rPr>
            <w:color w:val="1155CC"/>
            <w:sz w:val="18"/>
            <w:szCs w:val="18"/>
            <w:u w:val="single"/>
          </w:rPr>
          <w:t>Funding request 2018-2021</w:t>
        </w:r>
      </w:hyperlink>
      <w:r>
        <w:rPr>
          <w:sz w:val="18"/>
          <w:szCs w:val="18"/>
          <w:highlight w:val="white"/>
        </w:rPr>
        <w:t xml:space="preserve"> (page 10)</w:t>
      </w:r>
    </w:p>
    <w:p w14:paraId="6DD36B67" w14:textId="77777777" w:rsidR="00217449" w:rsidRDefault="00217449">
      <w:pPr>
        <w:rPr>
          <w:sz w:val="18"/>
          <w:szCs w:val="18"/>
          <w:highlight w:val="white"/>
        </w:rPr>
      </w:pPr>
    </w:p>
    <w:p w14:paraId="62CC3D4F" w14:textId="77777777" w:rsidR="00217449" w:rsidRDefault="00217449">
      <w:pPr>
        <w:rPr>
          <w:sz w:val="18"/>
          <w:szCs w:val="18"/>
          <w:highlight w:val="white"/>
        </w:rPr>
      </w:pPr>
    </w:p>
    <w:p w14:paraId="5058F94F" w14:textId="77777777" w:rsidR="00217449" w:rsidRDefault="00217449">
      <w:pPr>
        <w:rPr>
          <w:sz w:val="18"/>
          <w:szCs w:val="18"/>
        </w:rPr>
      </w:pPr>
    </w:p>
    <w:p w14:paraId="00611DFA" w14:textId="77777777" w:rsidR="00217449" w:rsidRDefault="00217449"/>
    <w:p w14:paraId="28C79DDE" w14:textId="77777777" w:rsidR="00217449" w:rsidRDefault="00F83E98">
      <w:r>
        <w:br w:type="page"/>
      </w:r>
    </w:p>
    <w:p w14:paraId="0D002146" w14:textId="77777777" w:rsidR="00217449" w:rsidRDefault="00F83E98">
      <w:pPr>
        <w:rPr>
          <w:b/>
          <w:sz w:val="26"/>
          <w:szCs w:val="26"/>
          <w:u w:val="single"/>
        </w:rPr>
      </w:pPr>
      <w:r>
        <w:rPr>
          <w:b/>
          <w:sz w:val="26"/>
          <w:szCs w:val="26"/>
          <w:u w:val="single"/>
        </w:rPr>
        <w:t xml:space="preserve">Appendix - </w:t>
      </w:r>
      <w:proofErr w:type="spellStart"/>
      <w:r>
        <w:rPr>
          <w:b/>
          <w:sz w:val="26"/>
          <w:szCs w:val="26"/>
          <w:u w:val="single"/>
        </w:rPr>
        <w:t>LogicalOutcomes</w:t>
      </w:r>
      <w:proofErr w:type="spellEnd"/>
      <w:r>
        <w:rPr>
          <w:b/>
          <w:sz w:val="26"/>
          <w:szCs w:val="26"/>
          <w:u w:val="single"/>
        </w:rPr>
        <w:t xml:space="preserve"> report</w:t>
      </w:r>
    </w:p>
    <w:p w14:paraId="59093133" w14:textId="77777777" w:rsidR="00217449" w:rsidRDefault="00F83E98">
      <w:pPr>
        <w:spacing w:line="240" w:lineRule="auto"/>
        <w:ind w:left="1800" w:right="1800"/>
        <w:jc w:val="center"/>
        <w:rPr>
          <w:rFonts w:ascii="Century Gothic" w:eastAsia="Century Gothic" w:hAnsi="Century Gothic" w:cs="Century Gothic"/>
          <w:b/>
          <w:smallCaps/>
          <w:sz w:val="28"/>
          <w:szCs w:val="28"/>
        </w:rPr>
      </w:pPr>
      <w:bookmarkStart w:id="0" w:name="_gjdgxs" w:colFirst="0" w:colLast="0"/>
      <w:bookmarkEnd w:id="0"/>
      <w:r>
        <w:rPr>
          <w:rFonts w:ascii="Century Gothic" w:eastAsia="Century Gothic" w:hAnsi="Century Gothic" w:cs="Century Gothic"/>
          <w:b/>
          <w:smallCaps/>
          <w:sz w:val="28"/>
          <w:szCs w:val="28"/>
        </w:rPr>
        <w:t xml:space="preserve">  </w:t>
      </w:r>
    </w:p>
    <w:p w14:paraId="50B16943" w14:textId="77777777" w:rsidR="00217449" w:rsidRDefault="00217449">
      <w:pPr>
        <w:spacing w:line="240" w:lineRule="auto"/>
        <w:ind w:left="1800" w:right="1800"/>
        <w:jc w:val="center"/>
        <w:rPr>
          <w:rFonts w:ascii="Century Gothic" w:eastAsia="Century Gothic" w:hAnsi="Century Gothic" w:cs="Century Gothic"/>
          <w:b/>
          <w:smallCaps/>
          <w:sz w:val="28"/>
          <w:szCs w:val="28"/>
        </w:rPr>
      </w:pPr>
    </w:p>
    <w:p w14:paraId="41201338" w14:textId="77777777" w:rsidR="00217449" w:rsidRDefault="00217449">
      <w:pPr>
        <w:spacing w:line="240" w:lineRule="auto"/>
        <w:ind w:left="1800" w:right="1800"/>
        <w:jc w:val="center"/>
        <w:rPr>
          <w:rFonts w:ascii="Century Gothic" w:eastAsia="Century Gothic" w:hAnsi="Century Gothic" w:cs="Century Gothic"/>
          <w:b/>
          <w:smallCaps/>
          <w:sz w:val="28"/>
          <w:szCs w:val="28"/>
        </w:rPr>
      </w:pPr>
    </w:p>
    <w:p w14:paraId="068E2A0F" w14:textId="77777777" w:rsidR="00217449" w:rsidRDefault="00217449">
      <w:pPr>
        <w:spacing w:line="240" w:lineRule="auto"/>
        <w:ind w:left="1800" w:right="1800"/>
        <w:jc w:val="center"/>
        <w:rPr>
          <w:rFonts w:ascii="Century Gothic" w:eastAsia="Century Gothic" w:hAnsi="Century Gothic" w:cs="Century Gothic"/>
          <w:b/>
          <w:smallCaps/>
          <w:sz w:val="28"/>
          <w:szCs w:val="28"/>
        </w:rPr>
      </w:pPr>
    </w:p>
    <w:p w14:paraId="16F02558" w14:textId="77777777" w:rsidR="00217449" w:rsidRDefault="00217449">
      <w:pPr>
        <w:spacing w:line="240" w:lineRule="auto"/>
        <w:ind w:left="1800" w:right="1800"/>
        <w:jc w:val="center"/>
        <w:rPr>
          <w:rFonts w:ascii="Century Gothic" w:eastAsia="Century Gothic" w:hAnsi="Century Gothic" w:cs="Century Gothic"/>
          <w:b/>
          <w:smallCaps/>
          <w:sz w:val="28"/>
          <w:szCs w:val="28"/>
        </w:rPr>
      </w:pPr>
    </w:p>
    <w:p w14:paraId="15D554AC" w14:textId="77777777" w:rsidR="00217449" w:rsidRDefault="00217449">
      <w:pPr>
        <w:spacing w:line="240" w:lineRule="auto"/>
        <w:ind w:left="1800" w:right="1800"/>
        <w:jc w:val="center"/>
        <w:rPr>
          <w:rFonts w:ascii="Century Gothic" w:eastAsia="Century Gothic" w:hAnsi="Century Gothic" w:cs="Century Gothic"/>
          <w:b/>
          <w:smallCaps/>
          <w:sz w:val="28"/>
          <w:szCs w:val="28"/>
        </w:rPr>
      </w:pPr>
    </w:p>
    <w:p w14:paraId="341E0AB3" w14:textId="77777777" w:rsidR="00217449" w:rsidRDefault="00217449">
      <w:pPr>
        <w:spacing w:line="240" w:lineRule="auto"/>
        <w:ind w:left="850" w:right="850"/>
        <w:jc w:val="center"/>
        <w:rPr>
          <w:rFonts w:ascii="Calibri" w:eastAsia="Calibri" w:hAnsi="Calibri" w:cs="Calibri"/>
          <w:b/>
          <w:smallCaps/>
          <w:sz w:val="36"/>
          <w:szCs w:val="36"/>
        </w:rPr>
      </w:pPr>
    </w:p>
    <w:p w14:paraId="7F8D420D" w14:textId="77777777" w:rsidR="00217449" w:rsidRDefault="00217449">
      <w:pPr>
        <w:spacing w:line="240" w:lineRule="auto"/>
        <w:ind w:left="850" w:right="850"/>
        <w:jc w:val="center"/>
        <w:rPr>
          <w:rFonts w:ascii="Calibri" w:eastAsia="Calibri" w:hAnsi="Calibri" w:cs="Calibri"/>
          <w:b/>
          <w:smallCaps/>
          <w:sz w:val="36"/>
          <w:szCs w:val="36"/>
        </w:rPr>
      </w:pPr>
    </w:p>
    <w:p w14:paraId="692BE26F" w14:textId="77777777" w:rsidR="00217449" w:rsidRDefault="00217449">
      <w:pPr>
        <w:spacing w:line="240" w:lineRule="auto"/>
        <w:ind w:left="850" w:right="850"/>
        <w:jc w:val="center"/>
        <w:rPr>
          <w:rFonts w:ascii="Calibri" w:eastAsia="Calibri" w:hAnsi="Calibri" w:cs="Calibri"/>
          <w:b/>
          <w:smallCaps/>
          <w:sz w:val="36"/>
          <w:szCs w:val="36"/>
        </w:rPr>
      </w:pPr>
    </w:p>
    <w:p w14:paraId="539AA3F3" w14:textId="77777777" w:rsidR="00217449" w:rsidRDefault="00217449">
      <w:pPr>
        <w:spacing w:line="240" w:lineRule="auto"/>
        <w:ind w:left="850" w:right="850"/>
        <w:jc w:val="center"/>
        <w:rPr>
          <w:rFonts w:ascii="Calibri" w:eastAsia="Calibri" w:hAnsi="Calibri" w:cs="Calibri"/>
          <w:b/>
          <w:smallCaps/>
          <w:sz w:val="36"/>
          <w:szCs w:val="36"/>
        </w:rPr>
      </w:pPr>
    </w:p>
    <w:p w14:paraId="6E908322" w14:textId="77777777" w:rsidR="00217449" w:rsidRDefault="00F83E98">
      <w:pPr>
        <w:spacing w:line="240" w:lineRule="auto"/>
        <w:ind w:left="850" w:right="850"/>
        <w:jc w:val="center"/>
        <w:rPr>
          <w:rFonts w:ascii="Libre Franklin" w:eastAsia="Libre Franklin" w:hAnsi="Libre Franklin" w:cs="Libre Franklin"/>
          <w:b/>
          <w:smallCaps/>
          <w:sz w:val="28"/>
          <w:szCs w:val="28"/>
        </w:rPr>
      </w:pPr>
      <w:r>
        <w:rPr>
          <w:rFonts w:ascii="Libre Franklin" w:eastAsia="Libre Franklin" w:hAnsi="Libre Franklin" w:cs="Libre Franklin"/>
          <w:b/>
          <w:smallCaps/>
          <w:sz w:val="28"/>
          <w:szCs w:val="28"/>
        </w:rPr>
        <w:t>ASSESSMENT OF USE OF TB MODELLING</w:t>
      </w:r>
    </w:p>
    <w:p w14:paraId="390391BC" w14:textId="77777777" w:rsidR="00217449" w:rsidRDefault="00F83E98">
      <w:pPr>
        <w:spacing w:line="240" w:lineRule="auto"/>
        <w:ind w:left="850" w:right="850"/>
        <w:jc w:val="center"/>
        <w:rPr>
          <w:rFonts w:ascii="Libre Franklin" w:eastAsia="Libre Franklin" w:hAnsi="Libre Franklin" w:cs="Libre Franklin"/>
          <w:b/>
          <w:smallCaps/>
          <w:sz w:val="28"/>
          <w:szCs w:val="28"/>
        </w:rPr>
      </w:pPr>
      <w:r>
        <w:rPr>
          <w:rFonts w:ascii="Libre Franklin" w:eastAsia="Libre Franklin" w:hAnsi="Libre Franklin" w:cs="Libre Franklin"/>
          <w:b/>
          <w:smallCaps/>
          <w:sz w:val="28"/>
          <w:szCs w:val="28"/>
        </w:rPr>
        <w:t>FOR COUNTRY-LEVEL POLICY DEVELOPMENT AND DECISION MAKING</w:t>
      </w:r>
    </w:p>
    <w:p w14:paraId="58FA9FCE" w14:textId="77777777" w:rsidR="00217449" w:rsidRDefault="00217449">
      <w:pPr>
        <w:spacing w:line="240" w:lineRule="auto"/>
        <w:ind w:left="850" w:right="850"/>
        <w:jc w:val="center"/>
        <w:rPr>
          <w:rFonts w:ascii="Libre Franklin" w:eastAsia="Libre Franklin" w:hAnsi="Libre Franklin" w:cs="Libre Franklin"/>
          <w:b/>
          <w:smallCaps/>
          <w:sz w:val="28"/>
          <w:szCs w:val="28"/>
        </w:rPr>
      </w:pPr>
    </w:p>
    <w:p w14:paraId="21D178C1" w14:textId="77777777" w:rsidR="00217449" w:rsidRDefault="00F83E98">
      <w:pPr>
        <w:spacing w:line="240" w:lineRule="auto"/>
        <w:ind w:left="850" w:right="850"/>
        <w:jc w:val="center"/>
        <w:rPr>
          <w:rFonts w:ascii="Libre Franklin" w:eastAsia="Libre Franklin" w:hAnsi="Libre Franklin" w:cs="Libre Franklin"/>
          <w:b/>
          <w:smallCaps/>
          <w:sz w:val="28"/>
          <w:szCs w:val="28"/>
        </w:rPr>
      </w:pPr>
      <w:r>
        <w:rPr>
          <w:rFonts w:ascii="Libre Franklin" w:eastAsia="Libre Franklin" w:hAnsi="Libre Franklin" w:cs="Libre Franklin"/>
          <w:b/>
          <w:smallCaps/>
          <w:sz w:val="28"/>
          <w:szCs w:val="28"/>
        </w:rPr>
        <w:t>FINAL REPORT</w:t>
      </w:r>
    </w:p>
    <w:p w14:paraId="7C12528F" w14:textId="77777777" w:rsidR="00217449" w:rsidRDefault="00217449">
      <w:pPr>
        <w:spacing w:line="240" w:lineRule="auto"/>
        <w:ind w:left="850" w:right="850"/>
        <w:jc w:val="center"/>
        <w:rPr>
          <w:rFonts w:ascii="Libre Franklin" w:eastAsia="Libre Franklin" w:hAnsi="Libre Franklin" w:cs="Libre Franklin"/>
          <w:b/>
          <w:smallCaps/>
          <w:sz w:val="28"/>
          <w:szCs w:val="28"/>
        </w:rPr>
      </w:pPr>
    </w:p>
    <w:p w14:paraId="65F63EF8" w14:textId="77777777" w:rsidR="00217449" w:rsidRDefault="00217449">
      <w:pPr>
        <w:spacing w:line="240" w:lineRule="auto"/>
        <w:ind w:left="1800" w:right="1800"/>
        <w:jc w:val="center"/>
        <w:rPr>
          <w:rFonts w:ascii="Libre Franklin" w:eastAsia="Libre Franklin" w:hAnsi="Libre Franklin" w:cs="Libre Franklin"/>
          <w:b/>
          <w:smallCaps/>
          <w:sz w:val="28"/>
          <w:szCs w:val="28"/>
        </w:rPr>
      </w:pPr>
    </w:p>
    <w:p w14:paraId="32DA9639" w14:textId="77777777" w:rsidR="00217449" w:rsidRDefault="00F83E98">
      <w:pPr>
        <w:spacing w:line="240" w:lineRule="auto"/>
        <w:ind w:left="1800" w:right="1800"/>
        <w:jc w:val="center"/>
        <w:rPr>
          <w:rFonts w:ascii="Libre Franklin" w:eastAsia="Libre Franklin" w:hAnsi="Libre Franklin" w:cs="Libre Franklin"/>
          <w:b/>
          <w:smallCaps/>
          <w:sz w:val="28"/>
          <w:szCs w:val="28"/>
        </w:rPr>
      </w:pPr>
      <w:r>
        <w:rPr>
          <w:rFonts w:ascii="Libre Franklin" w:eastAsia="Libre Franklin" w:hAnsi="Libre Franklin" w:cs="Libre Franklin"/>
          <w:b/>
          <w:smallCaps/>
          <w:sz w:val="28"/>
          <w:szCs w:val="28"/>
        </w:rPr>
        <w:t>JUNE 1, 2021</w:t>
      </w:r>
    </w:p>
    <w:p w14:paraId="06C1D24A" w14:textId="77777777" w:rsidR="00217449" w:rsidRDefault="00217449">
      <w:pPr>
        <w:spacing w:line="240" w:lineRule="auto"/>
        <w:ind w:right="38"/>
        <w:jc w:val="both"/>
        <w:rPr>
          <w:rFonts w:ascii="Libre Franklin" w:eastAsia="Libre Franklin" w:hAnsi="Libre Franklin" w:cs="Libre Franklin"/>
          <w:b/>
          <w:smallCaps/>
          <w:sz w:val="28"/>
          <w:szCs w:val="28"/>
        </w:rPr>
      </w:pPr>
    </w:p>
    <w:p w14:paraId="54AD2298" w14:textId="77777777" w:rsidR="00217449" w:rsidRDefault="00217449">
      <w:pPr>
        <w:spacing w:line="240" w:lineRule="auto"/>
        <w:ind w:right="38"/>
        <w:jc w:val="center"/>
        <w:rPr>
          <w:rFonts w:ascii="Libre Franklin" w:eastAsia="Libre Franklin" w:hAnsi="Libre Franklin" w:cs="Libre Franklin"/>
          <w:b/>
          <w:smallCaps/>
          <w:sz w:val="28"/>
          <w:szCs w:val="28"/>
        </w:rPr>
      </w:pPr>
    </w:p>
    <w:p w14:paraId="11150686" w14:textId="77777777" w:rsidR="00217449" w:rsidRDefault="00F83E98">
      <w:pPr>
        <w:spacing w:line="240" w:lineRule="auto"/>
        <w:ind w:right="38"/>
        <w:jc w:val="center"/>
        <w:rPr>
          <w:rFonts w:ascii="Libre Franklin" w:eastAsia="Libre Franklin" w:hAnsi="Libre Franklin" w:cs="Libre Franklin"/>
          <w:b/>
          <w:smallCaps/>
          <w:sz w:val="28"/>
          <w:szCs w:val="28"/>
        </w:rPr>
      </w:pPr>
      <w:r>
        <w:rPr>
          <w:rFonts w:ascii="Libre Franklin" w:eastAsia="Libre Franklin" w:hAnsi="Libre Franklin" w:cs="Libre Franklin"/>
          <w:b/>
          <w:smallCaps/>
          <w:sz w:val="28"/>
          <w:szCs w:val="28"/>
        </w:rPr>
        <w:t>CONTACT: MARTHA MCGUIRE</w:t>
      </w:r>
    </w:p>
    <w:p w14:paraId="6EA80C55" w14:textId="77777777" w:rsidR="00217449" w:rsidRDefault="00217449">
      <w:pPr>
        <w:spacing w:line="240" w:lineRule="auto"/>
        <w:ind w:right="38"/>
        <w:jc w:val="center"/>
        <w:rPr>
          <w:rFonts w:ascii="Libre Franklin" w:eastAsia="Libre Franklin" w:hAnsi="Libre Franklin" w:cs="Libre Franklin"/>
          <w:b/>
          <w:smallCaps/>
          <w:sz w:val="28"/>
          <w:szCs w:val="28"/>
        </w:rPr>
      </w:pPr>
    </w:p>
    <w:p w14:paraId="3FEE07EC" w14:textId="77777777" w:rsidR="00217449" w:rsidRDefault="00217449">
      <w:pPr>
        <w:spacing w:line="240" w:lineRule="auto"/>
        <w:jc w:val="both"/>
        <w:rPr>
          <w:rFonts w:ascii="Libre Franklin" w:eastAsia="Libre Franklin" w:hAnsi="Libre Franklin" w:cs="Libre Franklin"/>
          <w:sz w:val="28"/>
          <w:szCs w:val="28"/>
        </w:rPr>
      </w:pPr>
    </w:p>
    <w:p w14:paraId="29B2CA11" w14:textId="77777777" w:rsidR="00217449" w:rsidRDefault="00217449">
      <w:pPr>
        <w:spacing w:line="240" w:lineRule="auto"/>
        <w:jc w:val="both"/>
        <w:rPr>
          <w:rFonts w:ascii="Libre Franklin" w:eastAsia="Libre Franklin" w:hAnsi="Libre Franklin" w:cs="Libre Franklin"/>
          <w:sz w:val="28"/>
          <w:szCs w:val="28"/>
        </w:rPr>
      </w:pPr>
    </w:p>
    <w:p w14:paraId="4AFEC624" w14:textId="77777777" w:rsidR="00217449" w:rsidRDefault="00217449">
      <w:pPr>
        <w:spacing w:line="240" w:lineRule="auto"/>
        <w:jc w:val="both"/>
        <w:rPr>
          <w:rFonts w:ascii="Libre Franklin" w:eastAsia="Libre Franklin" w:hAnsi="Libre Franklin" w:cs="Libre Franklin"/>
          <w:sz w:val="28"/>
          <w:szCs w:val="28"/>
        </w:rPr>
        <w:sectPr w:rsidR="00217449">
          <w:footerReference w:type="default" r:id="rId61"/>
          <w:pgSz w:w="11909" w:h="16834"/>
          <w:pgMar w:top="1440" w:right="1440" w:bottom="1440" w:left="1440" w:header="720" w:footer="720" w:gutter="0"/>
          <w:pgNumType w:start="1"/>
          <w:cols w:space="720"/>
        </w:sectPr>
      </w:pPr>
    </w:p>
    <w:p w14:paraId="2B04365C" w14:textId="77777777" w:rsidR="00217449" w:rsidRDefault="00F83E98">
      <w:pPr>
        <w:pStyle w:val="Heading1"/>
        <w:keepLines w:val="0"/>
        <w:spacing w:before="360" w:after="240" w:line="240" w:lineRule="auto"/>
        <w:ind w:left="360"/>
        <w:jc w:val="both"/>
        <w:rPr>
          <w:rFonts w:ascii="Calibri" w:eastAsia="Calibri" w:hAnsi="Calibri" w:cs="Calibri"/>
          <w:b/>
          <w:smallCaps/>
          <w:color w:val="44546A"/>
          <w:sz w:val="32"/>
          <w:szCs w:val="32"/>
        </w:rPr>
      </w:pPr>
      <w:bookmarkStart w:id="1" w:name="_30j0zll" w:colFirst="0" w:colLast="0"/>
      <w:bookmarkEnd w:id="1"/>
      <w:r>
        <w:rPr>
          <w:rFonts w:ascii="Calibri" w:eastAsia="Calibri" w:hAnsi="Calibri" w:cs="Calibri"/>
          <w:b/>
          <w:smallCaps/>
          <w:color w:val="44546A"/>
          <w:sz w:val="32"/>
          <w:szCs w:val="32"/>
        </w:rPr>
        <w:t>Abbreviations</w:t>
      </w:r>
    </w:p>
    <w:p w14:paraId="5BA634BF" w14:textId="77777777" w:rsidR="00217449" w:rsidRDefault="00217449">
      <w:pPr>
        <w:spacing w:before="120" w:line="240" w:lineRule="auto"/>
        <w:jc w:val="both"/>
        <w:rPr>
          <w:rFonts w:ascii="Libre Franklin" w:eastAsia="Libre Franklin" w:hAnsi="Libre Franklin" w:cs="Libre Franklin"/>
        </w:rPr>
      </w:pPr>
    </w:p>
    <w:p w14:paraId="12426E9D"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BMGF</w:t>
      </w:r>
      <w:r>
        <w:rPr>
          <w:rFonts w:ascii="Libre Franklin" w:eastAsia="Libre Franklin" w:hAnsi="Libre Franklin" w:cs="Libre Franklin"/>
        </w:rPr>
        <w:tab/>
      </w:r>
      <w:r>
        <w:rPr>
          <w:rFonts w:ascii="Libre Franklin" w:eastAsia="Libre Franklin" w:hAnsi="Libre Franklin" w:cs="Libre Franklin"/>
        </w:rPr>
        <w:tab/>
        <w:t>Bill and Melinda Gates Foundation</w:t>
      </w:r>
    </w:p>
    <w:p w14:paraId="199A2DBE"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BRR</w:t>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Benchmarking, Reporting and Review Framework</w:t>
      </w:r>
    </w:p>
    <w:p w14:paraId="4AD9880C"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GDRP</w:t>
      </w:r>
      <w:r>
        <w:rPr>
          <w:rFonts w:ascii="Libre Franklin" w:eastAsia="Libre Franklin" w:hAnsi="Libre Franklin" w:cs="Libre Franklin"/>
        </w:rPr>
        <w:tab/>
      </w:r>
      <w:r>
        <w:rPr>
          <w:rFonts w:ascii="Libre Franklin" w:eastAsia="Libre Franklin" w:hAnsi="Libre Franklin" w:cs="Libre Franklin"/>
        </w:rPr>
        <w:tab/>
        <w:t xml:space="preserve">General Data Protection Regulations </w:t>
      </w:r>
    </w:p>
    <w:p w14:paraId="16450CC7"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GF</w:t>
      </w:r>
      <w:r>
        <w:rPr>
          <w:rFonts w:ascii="Libre Franklin" w:eastAsia="Libre Franklin" w:hAnsi="Libre Franklin" w:cs="Libre Franklin"/>
        </w:rPr>
        <w:tab/>
      </w:r>
      <w:r>
        <w:rPr>
          <w:rFonts w:ascii="Libre Franklin" w:eastAsia="Libre Franklin" w:hAnsi="Libre Franklin" w:cs="Libre Franklin"/>
        </w:rPr>
        <w:tab/>
        <w:t>Global Fund to Fight AIDS, Tuberculosis and Malaria</w:t>
      </w:r>
    </w:p>
    <w:p w14:paraId="7207EEA7"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ICER</w:t>
      </w:r>
      <w:r>
        <w:rPr>
          <w:rFonts w:ascii="Libre Franklin" w:eastAsia="Libre Franklin" w:hAnsi="Libre Franklin" w:cs="Libre Franklin"/>
        </w:rPr>
        <w:tab/>
      </w:r>
      <w:r>
        <w:rPr>
          <w:rFonts w:ascii="Libre Franklin" w:eastAsia="Libre Franklin" w:hAnsi="Libre Franklin" w:cs="Libre Franklin"/>
        </w:rPr>
        <w:tab/>
        <w:t xml:space="preserve">Incremental cost effectiveness ratio </w:t>
      </w:r>
    </w:p>
    <w:p w14:paraId="355B7DFF"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NTP</w:t>
      </w:r>
      <w:r>
        <w:rPr>
          <w:rFonts w:ascii="Libre Franklin" w:eastAsia="Libre Franklin" w:hAnsi="Libre Franklin" w:cs="Libre Franklin"/>
        </w:rPr>
        <w:tab/>
      </w:r>
      <w:r>
        <w:rPr>
          <w:rFonts w:ascii="Libre Franklin" w:eastAsia="Libre Franklin" w:hAnsi="Libre Franklin" w:cs="Libre Franklin"/>
        </w:rPr>
        <w:tab/>
        <w:t>National Tuberculosis Program</w:t>
      </w:r>
    </w:p>
    <w:p w14:paraId="11FD66E6" w14:textId="77777777" w:rsidR="00217449" w:rsidRDefault="00F83E98">
      <w:pPr>
        <w:spacing w:before="120" w:line="240" w:lineRule="auto"/>
        <w:ind w:left="1440"/>
        <w:jc w:val="both"/>
        <w:rPr>
          <w:rFonts w:ascii="Libre Franklin" w:eastAsia="Libre Franklin" w:hAnsi="Libre Franklin" w:cs="Libre Franklin"/>
        </w:rPr>
      </w:pPr>
      <w:r>
        <w:rPr>
          <w:rFonts w:ascii="Libre Franklin" w:eastAsia="Libre Franklin" w:hAnsi="Libre Franklin" w:cs="Libre Franklin"/>
        </w:rPr>
        <w:t>OECD-DAC</w:t>
      </w:r>
      <w:r>
        <w:rPr>
          <w:rFonts w:ascii="Libre Franklin" w:eastAsia="Libre Franklin" w:hAnsi="Libre Franklin" w:cs="Libre Franklin"/>
        </w:rPr>
        <w:tab/>
      </w:r>
      <w:r>
        <w:rPr>
          <w:rFonts w:ascii="Libre Franklin" w:eastAsia="Libre Franklin" w:hAnsi="Libre Franklin" w:cs="Libre Franklin"/>
        </w:rPr>
        <w:t>Organization for Economic Cooperation and Development/Development Assistance Committee</w:t>
      </w:r>
    </w:p>
    <w:p w14:paraId="41612F11"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 xml:space="preserve">PCF4NSP </w:t>
      </w:r>
      <w:r>
        <w:rPr>
          <w:rFonts w:ascii="Libre Franklin" w:eastAsia="Libre Franklin" w:hAnsi="Libre Franklin" w:cs="Libre Franklin"/>
        </w:rPr>
        <w:tab/>
        <w:t>People-Centred Framework process for National Strategic Planning</w:t>
      </w:r>
    </w:p>
    <w:p w14:paraId="48576AC7"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 xml:space="preserve">PIPEDA </w:t>
      </w:r>
      <w:r>
        <w:rPr>
          <w:rFonts w:ascii="Libre Franklin" w:eastAsia="Libre Franklin" w:hAnsi="Libre Franklin" w:cs="Libre Franklin"/>
        </w:rPr>
        <w:tab/>
        <w:t xml:space="preserve">Personal Information Protection and Electronic Documents Act </w:t>
      </w:r>
    </w:p>
    <w:p w14:paraId="5CA838B2"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RSC</w:t>
      </w:r>
      <w:r>
        <w:rPr>
          <w:rFonts w:ascii="Libre Franklin" w:eastAsia="Libre Franklin" w:hAnsi="Libre Franklin" w:cs="Libre Franklin"/>
        </w:rPr>
        <w:tab/>
      </w:r>
      <w:r>
        <w:rPr>
          <w:rFonts w:ascii="Libre Franklin" w:eastAsia="Libre Franklin" w:hAnsi="Libre Franklin" w:cs="Libre Franklin"/>
        </w:rPr>
        <w:tab/>
        <w:t>Country-level TB Mod</w:t>
      </w:r>
      <w:r>
        <w:rPr>
          <w:rFonts w:ascii="Libre Franklin" w:eastAsia="Libre Franklin" w:hAnsi="Libre Franklin" w:cs="Libre Franklin"/>
        </w:rPr>
        <w:t>elling Roadmap Steering Committee</w:t>
      </w:r>
    </w:p>
    <w:p w14:paraId="3C93EDCA"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TB</w:t>
      </w:r>
      <w:r>
        <w:rPr>
          <w:rFonts w:ascii="Libre Franklin" w:eastAsia="Libre Franklin" w:hAnsi="Libre Franklin" w:cs="Libre Franklin"/>
        </w:rPr>
        <w:tab/>
      </w:r>
      <w:r>
        <w:rPr>
          <w:rFonts w:ascii="Libre Franklin" w:eastAsia="Libre Franklin" w:hAnsi="Libre Franklin" w:cs="Libre Franklin"/>
        </w:rPr>
        <w:tab/>
        <w:t>Tuberculosis</w:t>
      </w:r>
    </w:p>
    <w:p w14:paraId="12163228"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TB MAC</w:t>
      </w:r>
      <w:r>
        <w:rPr>
          <w:rFonts w:ascii="Libre Franklin" w:eastAsia="Libre Franklin" w:hAnsi="Libre Franklin" w:cs="Libre Franklin"/>
        </w:rPr>
        <w:tab/>
        <w:t>TB Modelling and Analysis Consortium</w:t>
      </w:r>
    </w:p>
    <w:p w14:paraId="788EDEDA"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UNEG</w:t>
      </w:r>
      <w:r>
        <w:rPr>
          <w:rFonts w:ascii="Libre Franklin" w:eastAsia="Libre Franklin" w:hAnsi="Libre Franklin" w:cs="Libre Franklin"/>
        </w:rPr>
        <w:tab/>
      </w:r>
      <w:r>
        <w:rPr>
          <w:rFonts w:ascii="Libre Franklin" w:eastAsia="Libre Franklin" w:hAnsi="Libre Franklin" w:cs="Libre Franklin"/>
        </w:rPr>
        <w:tab/>
        <w:t>United Nations Evaluation Group</w:t>
      </w:r>
    </w:p>
    <w:p w14:paraId="1C08457D"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WB</w:t>
      </w:r>
      <w:r>
        <w:rPr>
          <w:rFonts w:ascii="Libre Franklin" w:eastAsia="Libre Franklin" w:hAnsi="Libre Franklin" w:cs="Libre Franklin"/>
        </w:rPr>
        <w:tab/>
      </w:r>
      <w:r>
        <w:rPr>
          <w:rFonts w:ascii="Libre Franklin" w:eastAsia="Libre Franklin" w:hAnsi="Libre Franklin" w:cs="Libre Franklin"/>
        </w:rPr>
        <w:tab/>
        <w:t>World Bank</w:t>
      </w:r>
    </w:p>
    <w:p w14:paraId="045E7C4B" w14:textId="77777777" w:rsidR="00217449" w:rsidRDefault="00F83E98">
      <w:pPr>
        <w:spacing w:before="120" w:line="240" w:lineRule="auto"/>
        <w:jc w:val="both"/>
        <w:rPr>
          <w:rFonts w:ascii="Libre Franklin" w:eastAsia="Libre Franklin" w:hAnsi="Libre Franklin" w:cs="Libre Franklin"/>
        </w:rPr>
      </w:pPr>
      <w:r>
        <w:rPr>
          <w:rFonts w:ascii="Libre Franklin" w:eastAsia="Libre Franklin" w:hAnsi="Libre Franklin" w:cs="Libre Franklin"/>
        </w:rPr>
        <w:t>WHO</w:t>
      </w:r>
      <w:r>
        <w:rPr>
          <w:rFonts w:ascii="Libre Franklin" w:eastAsia="Libre Franklin" w:hAnsi="Libre Franklin" w:cs="Libre Franklin"/>
        </w:rPr>
        <w:tab/>
      </w:r>
      <w:r>
        <w:rPr>
          <w:rFonts w:ascii="Libre Franklin" w:eastAsia="Libre Franklin" w:hAnsi="Libre Franklin" w:cs="Libre Franklin"/>
        </w:rPr>
        <w:tab/>
        <w:t>World Health Organization</w:t>
      </w:r>
    </w:p>
    <w:p w14:paraId="37D2FF58" w14:textId="77777777" w:rsidR="00217449" w:rsidRDefault="00217449">
      <w:pPr>
        <w:spacing w:before="120" w:line="240" w:lineRule="auto"/>
        <w:jc w:val="both"/>
        <w:rPr>
          <w:rFonts w:ascii="Libre Franklin" w:eastAsia="Libre Franklin" w:hAnsi="Libre Franklin" w:cs="Libre Franklin"/>
        </w:rPr>
      </w:pPr>
    </w:p>
    <w:p w14:paraId="349AB25A" w14:textId="77777777" w:rsidR="00217449" w:rsidRDefault="00217449">
      <w:pPr>
        <w:spacing w:before="120" w:line="240" w:lineRule="auto"/>
        <w:jc w:val="both"/>
        <w:rPr>
          <w:rFonts w:ascii="Libre Franklin" w:eastAsia="Libre Franklin" w:hAnsi="Libre Franklin" w:cs="Libre Franklin"/>
        </w:rPr>
      </w:pPr>
    </w:p>
    <w:p w14:paraId="2DB9094D" w14:textId="77777777" w:rsidR="00217449" w:rsidRDefault="00217449">
      <w:pPr>
        <w:spacing w:line="240" w:lineRule="auto"/>
        <w:jc w:val="both"/>
        <w:rPr>
          <w:rFonts w:ascii="Calibri" w:eastAsia="Calibri" w:hAnsi="Calibri" w:cs="Calibri"/>
        </w:rPr>
      </w:pPr>
    </w:p>
    <w:p w14:paraId="2EA6AA50" w14:textId="77777777" w:rsidR="00217449" w:rsidRDefault="00F83E98">
      <w:pPr>
        <w:spacing w:after="160" w:line="259" w:lineRule="auto"/>
        <w:rPr>
          <w:rFonts w:ascii="Calibri" w:eastAsia="Calibri" w:hAnsi="Calibri" w:cs="Calibri"/>
        </w:rPr>
      </w:pPr>
      <w:r>
        <w:rPr>
          <w:rFonts w:ascii="Calibri" w:eastAsia="Calibri" w:hAnsi="Calibri" w:cs="Calibri"/>
        </w:rPr>
        <w:t xml:space="preserve"> </w:t>
      </w:r>
      <w:r>
        <w:br w:type="page"/>
      </w:r>
    </w:p>
    <w:p w14:paraId="4AE082A6" w14:textId="77777777" w:rsidR="00217449" w:rsidRDefault="00217449">
      <w:pPr>
        <w:spacing w:line="240" w:lineRule="auto"/>
        <w:jc w:val="center"/>
        <w:rPr>
          <w:rFonts w:ascii="Calibri" w:eastAsia="Calibri" w:hAnsi="Calibri" w:cs="Calibri"/>
        </w:rPr>
      </w:pPr>
    </w:p>
    <w:p w14:paraId="2200EE00" w14:textId="77777777" w:rsidR="00217449" w:rsidRDefault="00F83E98">
      <w:pPr>
        <w:keepNext/>
        <w:keepLines/>
        <w:spacing w:before="240" w:line="259" w:lineRule="auto"/>
        <w:rPr>
          <w:rFonts w:ascii="Calibri" w:eastAsia="Calibri" w:hAnsi="Calibri" w:cs="Calibri"/>
          <w:color w:val="2E75B5"/>
          <w:sz w:val="32"/>
          <w:szCs w:val="32"/>
        </w:rPr>
      </w:pPr>
      <w:r>
        <w:rPr>
          <w:rFonts w:ascii="Calibri" w:eastAsia="Calibri" w:hAnsi="Calibri" w:cs="Calibri"/>
          <w:color w:val="2E75B5"/>
          <w:sz w:val="32"/>
          <w:szCs w:val="32"/>
        </w:rPr>
        <w:t>Table of Contents</w:t>
      </w:r>
    </w:p>
    <w:sdt>
      <w:sdtPr>
        <w:id w:val="460387603"/>
        <w:docPartObj>
          <w:docPartGallery w:val="Table of Contents"/>
          <w:docPartUnique/>
        </w:docPartObj>
      </w:sdtPr>
      <w:sdtEndPr/>
      <w:sdtContent>
        <w:p w14:paraId="18B74BB8" w14:textId="77777777" w:rsidR="00217449" w:rsidRDefault="00F83E98">
          <w:pPr>
            <w:tabs>
              <w:tab w:val="right" w:pos="9350"/>
            </w:tabs>
            <w:spacing w:after="100" w:line="240" w:lineRule="auto"/>
            <w:jc w:val="both"/>
            <w:rPr>
              <w:rFonts w:ascii="Calibri" w:eastAsia="Calibri" w:hAnsi="Calibri" w:cs="Calibri"/>
            </w:rPr>
          </w:pPr>
          <w:r>
            <w:fldChar w:fldCharType="begin"/>
          </w:r>
          <w:r>
            <w:instrText xml:space="preserve"> TOC \h \u \z </w:instrText>
          </w:r>
          <w:r>
            <w:fldChar w:fldCharType="separate"/>
          </w:r>
          <w:hyperlink w:anchor="_30j0zll">
            <w:r>
              <w:rPr>
                <w:rFonts w:ascii="Calibri" w:eastAsia="Calibri" w:hAnsi="Calibri" w:cs="Calibri"/>
              </w:rPr>
              <w:t>Abbrevi</w:t>
            </w:r>
            <w:r>
              <w:rPr>
                <w:rFonts w:ascii="Calibri" w:eastAsia="Calibri" w:hAnsi="Calibri" w:cs="Calibri"/>
              </w:rPr>
              <w:t>ations</w:t>
            </w:r>
            <w:r>
              <w:rPr>
                <w:rFonts w:ascii="Calibri" w:eastAsia="Calibri" w:hAnsi="Calibri" w:cs="Calibri"/>
              </w:rPr>
              <w:tab/>
              <w:t>2</w:t>
            </w:r>
          </w:hyperlink>
        </w:p>
        <w:p w14:paraId="4AE0A3E4" w14:textId="77777777" w:rsidR="00217449" w:rsidRDefault="00F83E98">
          <w:pPr>
            <w:tabs>
              <w:tab w:val="left" w:pos="440"/>
              <w:tab w:val="right" w:pos="9350"/>
            </w:tabs>
            <w:spacing w:after="100" w:line="240" w:lineRule="auto"/>
            <w:jc w:val="both"/>
            <w:rPr>
              <w:rFonts w:ascii="Calibri" w:eastAsia="Calibri" w:hAnsi="Calibri" w:cs="Calibri"/>
            </w:rPr>
          </w:pPr>
          <w:hyperlink w:anchor="_1fob9te">
            <w:r>
              <w:rPr>
                <w:rFonts w:ascii="Calibri" w:eastAsia="Calibri" w:hAnsi="Calibri" w:cs="Calibri"/>
              </w:rPr>
              <w:t>1.</w:t>
            </w:r>
            <w:r>
              <w:rPr>
                <w:rFonts w:ascii="Calibri" w:eastAsia="Calibri" w:hAnsi="Calibri" w:cs="Calibri"/>
              </w:rPr>
              <w:tab/>
              <w:t>Introduction</w:t>
            </w:r>
            <w:r>
              <w:rPr>
                <w:rFonts w:ascii="Calibri" w:eastAsia="Calibri" w:hAnsi="Calibri" w:cs="Calibri"/>
              </w:rPr>
              <w:tab/>
              <w:t>5</w:t>
            </w:r>
          </w:hyperlink>
        </w:p>
        <w:p w14:paraId="26FC37B3" w14:textId="77777777" w:rsidR="00217449" w:rsidRDefault="00F83E98">
          <w:pPr>
            <w:tabs>
              <w:tab w:val="right" w:pos="9350"/>
            </w:tabs>
            <w:spacing w:after="100" w:line="240" w:lineRule="auto"/>
            <w:ind w:left="220"/>
            <w:jc w:val="both"/>
            <w:rPr>
              <w:rFonts w:ascii="Calibri" w:eastAsia="Calibri" w:hAnsi="Calibri" w:cs="Calibri"/>
            </w:rPr>
          </w:pPr>
          <w:hyperlink w:anchor="_3znysh7">
            <w:r>
              <w:rPr>
                <w:rFonts w:ascii="Calibri" w:eastAsia="Calibri" w:hAnsi="Calibri" w:cs="Calibri"/>
              </w:rPr>
              <w:t>The TB Modelling and Analysis Consortium (TB MAC)</w:t>
            </w:r>
            <w:r>
              <w:rPr>
                <w:rFonts w:ascii="Calibri" w:eastAsia="Calibri" w:hAnsi="Calibri" w:cs="Calibri"/>
              </w:rPr>
              <w:tab/>
              <w:t>5</w:t>
            </w:r>
          </w:hyperlink>
        </w:p>
        <w:p w14:paraId="34F187A6" w14:textId="77777777" w:rsidR="00217449" w:rsidRDefault="00F83E98">
          <w:pPr>
            <w:tabs>
              <w:tab w:val="right" w:pos="9350"/>
            </w:tabs>
            <w:spacing w:after="100" w:line="240" w:lineRule="auto"/>
            <w:ind w:left="220"/>
            <w:jc w:val="both"/>
            <w:rPr>
              <w:rFonts w:ascii="Calibri" w:eastAsia="Calibri" w:hAnsi="Calibri" w:cs="Calibri"/>
            </w:rPr>
          </w:pPr>
          <w:hyperlink w:anchor="_2et92p0">
            <w:r>
              <w:rPr>
                <w:rFonts w:ascii="Calibri" w:eastAsia="Calibri" w:hAnsi="Calibri" w:cs="Calibri"/>
              </w:rPr>
              <w:t>Modelling in Each Country</w:t>
            </w:r>
            <w:r>
              <w:rPr>
                <w:rFonts w:ascii="Calibri" w:eastAsia="Calibri" w:hAnsi="Calibri" w:cs="Calibri"/>
              </w:rPr>
              <w:tab/>
              <w:t>6</w:t>
            </w:r>
          </w:hyperlink>
        </w:p>
        <w:p w14:paraId="30EDB8EF" w14:textId="77777777" w:rsidR="00217449" w:rsidRDefault="00F83E98">
          <w:pPr>
            <w:tabs>
              <w:tab w:val="right" w:pos="9350"/>
            </w:tabs>
            <w:spacing w:after="100" w:line="240" w:lineRule="auto"/>
            <w:ind w:left="220"/>
            <w:jc w:val="both"/>
            <w:rPr>
              <w:rFonts w:ascii="Calibri" w:eastAsia="Calibri" w:hAnsi="Calibri" w:cs="Calibri"/>
            </w:rPr>
          </w:pPr>
          <w:hyperlink w:anchor="_tyjcwt">
            <w:r>
              <w:rPr>
                <w:rFonts w:ascii="Calibri" w:eastAsia="Calibri" w:hAnsi="Calibri" w:cs="Calibri"/>
              </w:rPr>
              <w:t>Descriptions of Models</w:t>
            </w:r>
            <w:r>
              <w:rPr>
                <w:rFonts w:ascii="Calibri" w:eastAsia="Calibri" w:hAnsi="Calibri" w:cs="Calibri"/>
              </w:rPr>
              <w:tab/>
              <w:t>6</w:t>
            </w:r>
          </w:hyperlink>
        </w:p>
        <w:p w14:paraId="2ADC6332" w14:textId="77777777" w:rsidR="00217449" w:rsidRDefault="00F83E98">
          <w:pPr>
            <w:tabs>
              <w:tab w:val="right" w:pos="9350"/>
            </w:tabs>
            <w:spacing w:after="100" w:line="240" w:lineRule="auto"/>
            <w:ind w:left="220"/>
            <w:jc w:val="both"/>
            <w:rPr>
              <w:rFonts w:ascii="Calibri" w:eastAsia="Calibri" w:hAnsi="Calibri" w:cs="Calibri"/>
            </w:rPr>
          </w:pPr>
          <w:hyperlink w:anchor="_3dy6vkm">
            <w:r>
              <w:rPr>
                <w:rFonts w:ascii="Calibri" w:eastAsia="Calibri" w:hAnsi="Calibri" w:cs="Calibri"/>
              </w:rPr>
              <w:t>Purpose of the Evaluation</w:t>
            </w:r>
            <w:r>
              <w:rPr>
                <w:rFonts w:ascii="Calibri" w:eastAsia="Calibri" w:hAnsi="Calibri" w:cs="Calibri"/>
              </w:rPr>
              <w:tab/>
              <w:t>6</w:t>
            </w:r>
          </w:hyperlink>
        </w:p>
        <w:p w14:paraId="63D63BBF" w14:textId="77777777" w:rsidR="00217449" w:rsidRDefault="00F83E98">
          <w:pPr>
            <w:tabs>
              <w:tab w:val="right" w:pos="9350"/>
            </w:tabs>
            <w:spacing w:after="100" w:line="240" w:lineRule="auto"/>
            <w:ind w:left="220"/>
            <w:jc w:val="both"/>
            <w:rPr>
              <w:rFonts w:ascii="Calibri" w:eastAsia="Calibri" w:hAnsi="Calibri" w:cs="Calibri"/>
            </w:rPr>
          </w:pPr>
          <w:hyperlink w:anchor="_1t3h5sf">
            <w:r>
              <w:rPr>
                <w:rFonts w:ascii="Calibri" w:eastAsia="Calibri" w:hAnsi="Calibri" w:cs="Calibri"/>
              </w:rPr>
              <w:t>Key Evaluation Questions</w:t>
            </w:r>
            <w:r>
              <w:rPr>
                <w:rFonts w:ascii="Calibri" w:eastAsia="Calibri" w:hAnsi="Calibri" w:cs="Calibri"/>
              </w:rPr>
              <w:tab/>
              <w:t>7</w:t>
            </w:r>
          </w:hyperlink>
        </w:p>
        <w:p w14:paraId="2CBEEC46" w14:textId="77777777" w:rsidR="00217449" w:rsidRDefault="00F83E98">
          <w:pPr>
            <w:tabs>
              <w:tab w:val="left" w:pos="440"/>
              <w:tab w:val="right" w:pos="9350"/>
            </w:tabs>
            <w:spacing w:after="100" w:line="240" w:lineRule="auto"/>
            <w:jc w:val="both"/>
            <w:rPr>
              <w:rFonts w:ascii="Calibri" w:eastAsia="Calibri" w:hAnsi="Calibri" w:cs="Calibri"/>
            </w:rPr>
          </w:pPr>
          <w:hyperlink w:anchor="_4d34og8">
            <w:r>
              <w:rPr>
                <w:rFonts w:ascii="Calibri" w:eastAsia="Calibri" w:hAnsi="Calibri" w:cs="Calibri"/>
              </w:rPr>
              <w:t>2.</w:t>
            </w:r>
            <w:r>
              <w:rPr>
                <w:rFonts w:ascii="Calibri" w:eastAsia="Calibri" w:hAnsi="Calibri" w:cs="Calibri"/>
              </w:rPr>
              <w:tab/>
              <w:t>Overview of Methodology</w:t>
            </w:r>
            <w:r>
              <w:rPr>
                <w:rFonts w:ascii="Calibri" w:eastAsia="Calibri" w:hAnsi="Calibri" w:cs="Calibri"/>
              </w:rPr>
              <w:tab/>
              <w:t>7</w:t>
            </w:r>
          </w:hyperlink>
        </w:p>
        <w:p w14:paraId="337B03C2" w14:textId="77777777" w:rsidR="00217449" w:rsidRDefault="00F83E98">
          <w:pPr>
            <w:tabs>
              <w:tab w:val="right" w:pos="9350"/>
            </w:tabs>
            <w:spacing w:after="100" w:line="240" w:lineRule="auto"/>
            <w:ind w:left="220"/>
            <w:jc w:val="both"/>
            <w:rPr>
              <w:rFonts w:ascii="Calibri" w:eastAsia="Calibri" w:hAnsi="Calibri" w:cs="Calibri"/>
            </w:rPr>
          </w:pPr>
          <w:hyperlink w:anchor="_2s8eyo1">
            <w:r>
              <w:rPr>
                <w:rFonts w:ascii="Calibri" w:eastAsia="Calibri" w:hAnsi="Calibri" w:cs="Calibri"/>
              </w:rPr>
              <w:t>Data Collection Methods</w:t>
            </w:r>
            <w:r>
              <w:rPr>
                <w:rFonts w:ascii="Calibri" w:eastAsia="Calibri" w:hAnsi="Calibri" w:cs="Calibri"/>
              </w:rPr>
              <w:tab/>
              <w:t>7</w:t>
            </w:r>
          </w:hyperlink>
        </w:p>
        <w:p w14:paraId="114C0A83" w14:textId="77777777" w:rsidR="00217449" w:rsidRDefault="00F83E98">
          <w:pPr>
            <w:tabs>
              <w:tab w:val="right" w:pos="9350"/>
            </w:tabs>
            <w:spacing w:after="100" w:line="240" w:lineRule="auto"/>
            <w:ind w:left="220"/>
            <w:jc w:val="both"/>
            <w:rPr>
              <w:rFonts w:ascii="Calibri" w:eastAsia="Calibri" w:hAnsi="Calibri" w:cs="Calibri"/>
            </w:rPr>
          </w:pPr>
          <w:hyperlink w:anchor="_17dp8vu">
            <w:r>
              <w:rPr>
                <w:rFonts w:ascii="Calibri" w:eastAsia="Calibri" w:hAnsi="Calibri" w:cs="Calibri"/>
              </w:rPr>
              <w:t>Analysis and Synthesis of the Data</w:t>
            </w:r>
            <w:r>
              <w:rPr>
                <w:rFonts w:ascii="Calibri" w:eastAsia="Calibri" w:hAnsi="Calibri" w:cs="Calibri"/>
              </w:rPr>
              <w:tab/>
              <w:t>7</w:t>
            </w:r>
          </w:hyperlink>
        </w:p>
        <w:p w14:paraId="2D3BFFAF" w14:textId="77777777" w:rsidR="00217449" w:rsidRDefault="00F83E98">
          <w:pPr>
            <w:tabs>
              <w:tab w:val="right" w:pos="9350"/>
            </w:tabs>
            <w:spacing w:after="100" w:line="240" w:lineRule="auto"/>
            <w:ind w:left="220"/>
            <w:jc w:val="both"/>
            <w:rPr>
              <w:rFonts w:ascii="Calibri" w:eastAsia="Calibri" w:hAnsi="Calibri" w:cs="Calibri"/>
            </w:rPr>
          </w:pPr>
          <w:hyperlink w:anchor="_3rdcrjn">
            <w:r>
              <w:rPr>
                <w:rFonts w:ascii="Calibri" w:eastAsia="Calibri" w:hAnsi="Calibri" w:cs="Calibri"/>
              </w:rPr>
              <w:t>Strengths and Limitations</w:t>
            </w:r>
            <w:r>
              <w:rPr>
                <w:rFonts w:ascii="Calibri" w:eastAsia="Calibri" w:hAnsi="Calibri" w:cs="Calibri"/>
              </w:rPr>
              <w:tab/>
              <w:t>8</w:t>
            </w:r>
          </w:hyperlink>
        </w:p>
        <w:p w14:paraId="71CCA9F9" w14:textId="77777777" w:rsidR="00217449" w:rsidRDefault="00F83E98">
          <w:pPr>
            <w:tabs>
              <w:tab w:val="right" w:pos="9350"/>
            </w:tabs>
            <w:spacing w:after="100" w:line="240" w:lineRule="auto"/>
            <w:ind w:left="440"/>
            <w:jc w:val="both"/>
            <w:rPr>
              <w:rFonts w:ascii="Calibri" w:eastAsia="Calibri" w:hAnsi="Calibri" w:cs="Calibri"/>
            </w:rPr>
          </w:pPr>
          <w:hyperlink w:anchor="_26in1rg">
            <w:r>
              <w:rPr>
                <w:rFonts w:ascii="Calibri" w:eastAsia="Calibri" w:hAnsi="Calibri" w:cs="Calibri"/>
              </w:rPr>
              <w:t>Strengths</w:t>
            </w:r>
            <w:r>
              <w:rPr>
                <w:rFonts w:ascii="Calibri" w:eastAsia="Calibri" w:hAnsi="Calibri" w:cs="Calibri"/>
              </w:rPr>
              <w:tab/>
              <w:t>8</w:t>
            </w:r>
          </w:hyperlink>
        </w:p>
        <w:p w14:paraId="53A1A7A6" w14:textId="77777777" w:rsidR="00217449" w:rsidRDefault="00F83E98">
          <w:pPr>
            <w:tabs>
              <w:tab w:val="right" w:pos="9350"/>
            </w:tabs>
            <w:spacing w:after="100" w:line="240" w:lineRule="auto"/>
            <w:ind w:left="440"/>
            <w:jc w:val="both"/>
            <w:rPr>
              <w:rFonts w:ascii="Calibri" w:eastAsia="Calibri" w:hAnsi="Calibri" w:cs="Calibri"/>
            </w:rPr>
          </w:pPr>
          <w:hyperlink w:anchor="_lnxbz9">
            <w:r>
              <w:rPr>
                <w:rFonts w:ascii="Calibri" w:eastAsia="Calibri" w:hAnsi="Calibri" w:cs="Calibri"/>
              </w:rPr>
              <w:t>Limitations</w:t>
            </w:r>
            <w:r>
              <w:rPr>
                <w:rFonts w:ascii="Calibri" w:eastAsia="Calibri" w:hAnsi="Calibri" w:cs="Calibri"/>
              </w:rPr>
              <w:tab/>
              <w:t>8</w:t>
            </w:r>
          </w:hyperlink>
        </w:p>
        <w:p w14:paraId="7BA95E3F" w14:textId="77777777" w:rsidR="00217449" w:rsidRDefault="00F83E98">
          <w:pPr>
            <w:tabs>
              <w:tab w:val="left" w:pos="440"/>
              <w:tab w:val="right" w:pos="9350"/>
            </w:tabs>
            <w:spacing w:after="100" w:line="240" w:lineRule="auto"/>
            <w:jc w:val="both"/>
            <w:rPr>
              <w:rFonts w:ascii="Calibri" w:eastAsia="Calibri" w:hAnsi="Calibri" w:cs="Calibri"/>
            </w:rPr>
          </w:pPr>
          <w:hyperlink w:anchor="_35nkun2">
            <w:r>
              <w:rPr>
                <w:rFonts w:ascii="Calibri" w:eastAsia="Calibri" w:hAnsi="Calibri" w:cs="Calibri"/>
              </w:rPr>
              <w:t>3.</w:t>
            </w:r>
            <w:r>
              <w:rPr>
                <w:rFonts w:ascii="Calibri" w:eastAsia="Calibri" w:hAnsi="Calibri" w:cs="Calibri"/>
              </w:rPr>
              <w:tab/>
              <w:t>Findi</w:t>
            </w:r>
            <w:r>
              <w:rPr>
                <w:rFonts w:ascii="Calibri" w:eastAsia="Calibri" w:hAnsi="Calibri" w:cs="Calibri"/>
              </w:rPr>
              <w:t>ngs</w:t>
            </w:r>
            <w:r>
              <w:rPr>
                <w:rFonts w:ascii="Calibri" w:eastAsia="Calibri" w:hAnsi="Calibri" w:cs="Calibri"/>
              </w:rPr>
              <w:tab/>
              <w:t>8</w:t>
            </w:r>
          </w:hyperlink>
        </w:p>
        <w:p w14:paraId="2B919A03" w14:textId="77777777" w:rsidR="00217449" w:rsidRDefault="00F83E98">
          <w:pPr>
            <w:tabs>
              <w:tab w:val="right" w:pos="9350"/>
            </w:tabs>
            <w:spacing w:after="100" w:line="240" w:lineRule="auto"/>
            <w:ind w:left="220"/>
            <w:jc w:val="both"/>
            <w:rPr>
              <w:rFonts w:ascii="Calibri" w:eastAsia="Calibri" w:hAnsi="Calibri" w:cs="Calibri"/>
            </w:rPr>
          </w:pPr>
          <w:hyperlink w:anchor="_1ksv4uv">
            <w:r>
              <w:rPr>
                <w:rFonts w:ascii="Calibri" w:eastAsia="Calibri" w:hAnsi="Calibri" w:cs="Calibri"/>
              </w:rPr>
              <w:t>Findings by Country</w:t>
            </w:r>
            <w:r>
              <w:rPr>
                <w:rFonts w:ascii="Calibri" w:eastAsia="Calibri" w:hAnsi="Calibri" w:cs="Calibri"/>
              </w:rPr>
              <w:tab/>
              <w:t>8</w:t>
            </w:r>
          </w:hyperlink>
        </w:p>
        <w:p w14:paraId="0BCE3A23" w14:textId="77777777" w:rsidR="00217449" w:rsidRDefault="00F83E98">
          <w:pPr>
            <w:tabs>
              <w:tab w:val="right" w:pos="9350"/>
            </w:tabs>
            <w:spacing w:after="100" w:line="240" w:lineRule="auto"/>
            <w:ind w:left="440"/>
            <w:jc w:val="both"/>
            <w:rPr>
              <w:rFonts w:ascii="Calibri" w:eastAsia="Calibri" w:hAnsi="Calibri" w:cs="Calibri"/>
            </w:rPr>
          </w:pPr>
          <w:hyperlink w:anchor="_44sinio">
            <w:r>
              <w:rPr>
                <w:rFonts w:ascii="Calibri" w:eastAsia="Calibri" w:hAnsi="Calibri" w:cs="Calibri"/>
              </w:rPr>
              <w:t>Ethiopia</w:t>
            </w:r>
            <w:r>
              <w:rPr>
                <w:rFonts w:ascii="Calibri" w:eastAsia="Calibri" w:hAnsi="Calibri" w:cs="Calibri"/>
              </w:rPr>
              <w:tab/>
              <w:t>8</w:t>
            </w:r>
          </w:hyperlink>
        </w:p>
        <w:p w14:paraId="01990A6A" w14:textId="77777777" w:rsidR="00217449" w:rsidRDefault="00F83E98">
          <w:pPr>
            <w:tabs>
              <w:tab w:val="right" w:pos="9350"/>
            </w:tabs>
            <w:spacing w:after="100" w:line="240" w:lineRule="auto"/>
            <w:ind w:left="440"/>
            <w:jc w:val="both"/>
            <w:rPr>
              <w:rFonts w:ascii="Calibri" w:eastAsia="Calibri" w:hAnsi="Calibri" w:cs="Calibri"/>
            </w:rPr>
          </w:pPr>
          <w:hyperlink w:anchor="_2jxsxqh">
            <w:r>
              <w:rPr>
                <w:rFonts w:ascii="Calibri" w:eastAsia="Calibri" w:hAnsi="Calibri" w:cs="Calibri"/>
              </w:rPr>
              <w:t>India</w:t>
            </w:r>
            <w:r>
              <w:rPr>
                <w:rFonts w:ascii="Calibri" w:eastAsia="Calibri" w:hAnsi="Calibri" w:cs="Calibri"/>
              </w:rPr>
              <w:tab/>
              <w:t>8</w:t>
            </w:r>
          </w:hyperlink>
        </w:p>
        <w:p w14:paraId="673132BD" w14:textId="77777777" w:rsidR="00217449" w:rsidRDefault="00F83E98">
          <w:pPr>
            <w:tabs>
              <w:tab w:val="right" w:pos="9350"/>
            </w:tabs>
            <w:spacing w:after="100" w:line="240" w:lineRule="auto"/>
            <w:ind w:left="440"/>
            <w:jc w:val="both"/>
            <w:rPr>
              <w:rFonts w:ascii="Calibri" w:eastAsia="Calibri" w:hAnsi="Calibri" w:cs="Calibri"/>
            </w:rPr>
          </w:pPr>
          <w:hyperlink w:anchor="_z337ya">
            <w:r>
              <w:rPr>
                <w:rFonts w:ascii="Calibri" w:eastAsia="Calibri" w:hAnsi="Calibri" w:cs="Calibri"/>
              </w:rPr>
              <w:t>Indonesia</w:t>
            </w:r>
            <w:r>
              <w:rPr>
                <w:rFonts w:ascii="Calibri" w:eastAsia="Calibri" w:hAnsi="Calibri" w:cs="Calibri"/>
              </w:rPr>
              <w:tab/>
              <w:t>9</w:t>
            </w:r>
          </w:hyperlink>
        </w:p>
        <w:p w14:paraId="65745945" w14:textId="77777777" w:rsidR="00217449" w:rsidRDefault="00F83E98">
          <w:pPr>
            <w:tabs>
              <w:tab w:val="right" w:pos="9350"/>
            </w:tabs>
            <w:spacing w:after="100" w:line="240" w:lineRule="auto"/>
            <w:ind w:left="440"/>
            <w:jc w:val="both"/>
            <w:rPr>
              <w:rFonts w:ascii="Calibri" w:eastAsia="Calibri" w:hAnsi="Calibri" w:cs="Calibri"/>
            </w:rPr>
          </w:pPr>
          <w:hyperlink w:anchor="_3j2qqm3">
            <w:r>
              <w:rPr>
                <w:rFonts w:ascii="Calibri" w:eastAsia="Calibri" w:hAnsi="Calibri" w:cs="Calibri"/>
              </w:rPr>
              <w:t>Kenya</w:t>
            </w:r>
            <w:r>
              <w:rPr>
                <w:rFonts w:ascii="Calibri" w:eastAsia="Calibri" w:hAnsi="Calibri" w:cs="Calibri"/>
              </w:rPr>
              <w:tab/>
              <w:t>10</w:t>
            </w:r>
          </w:hyperlink>
        </w:p>
        <w:p w14:paraId="3B91A4DA" w14:textId="77777777" w:rsidR="00217449" w:rsidRDefault="00F83E98">
          <w:pPr>
            <w:tabs>
              <w:tab w:val="right" w:pos="9350"/>
            </w:tabs>
            <w:spacing w:after="100" w:line="240" w:lineRule="auto"/>
            <w:ind w:left="440"/>
            <w:jc w:val="both"/>
            <w:rPr>
              <w:rFonts w:ascii="Calibri" w:eastAsia="Calibri" w:hAnsi="Calibri" w:cs="Calibri"/>
            </w:rPr>
          </w:pPr>
          <w:hyperlink w:anchor="_1y810tw">
            <w:r>
              <w:rPr>
                <w:rFonts w:ascii="Calibri" w:eastAsia="Calibri" w:hAnsi="Calibri" w:cs="Calibri"/>
              </w:rPr>
              <w:t>Mal</w:t>
            </w:r>
            <w:r>
              <w:rPr>
                <w:rFonts w:ascii="Calibri" w:eastAsia="Calibri" w:hAnsi="Calibri" w:cs="Calibri"/>
              </w:rPr>
              <w:t>awi</w:t>
            </w:r>
            <w:r>
              <w:rPr>
                <w:rFonts w:ascii="Calibri" w:eastAsia="Calibri" w:hAnsi="Calibri" w:cs="Calibri"/>
              </w:rPr>
              <w:tab/>
              <w:t>11</w:t>
            </w:r>
          </w:hyperlink>
        </w:p>
        <w:p w14:paraId="5D6E118A" w14:textId="77777777" w:rsidR="00217449" w:rsidRDefault="00F83E98">
          <w:pPr>
            <w:tabs>
              <w:tab w:val="right" w:pos="9350"/>
            </w:tabs>
            <w:spacing w:after="100" w:line="240" w:lineRule="auto"/>
            <w:ind w:left="440"/>
            <w:jc w:val="both"/>
            <w:rPr>
              <w:rFonts w:ascii="Calibri" w:eastAsia="Calibri" w:hAnsi="Calibri" w:cs="Calibri"/>
            </w:rPr>
          </w:pPr>
          <w:hyperlink w:anchor="_4i7ojhp">
            <w:r>
              <w:rPr>
                <w:rFonts w:ascii="Calibri" w:eastAsia="Calibri" w:hAnsi="Calibri" w:cs="Calibri"/>
              </w:rPr>
              <w:t>Mongolia</w:t>
            </w:r>
            <w:r>
              <w:rPr>
                <w:rFonts w:ascii="Calibri" w:eastAsia="Calibri" w:hAnsi="Calibri" w:cs="Calibri"/>
              </w:rPr>
              <w:tab/>
              <w:t>11</w:t>
            </w:r>
          </w:hyperlink>
        </w:p>
        <w:p w14:paraId="62A3CCDF" w14:textId="77777777" w:rsidR="00217449" w:rsidRDefault="00F83E98">
          <w:pPr>
            <w:tabs>
              <w:tab w:val="right" w:pos="9350"/>
            </w:tabs>
            <w:spacing w:after="100" w:line="240" w:lineRule="auto"/>
            <w:ind w:left="440"/>
            <w:jc w:val="both"/>
            <w:rPr>
              <w:rFonts w:ascii="Calibri" w:eastAsia="Calibri" w:hAnsi="Calibri" w:cs="Calibri"/>
            </w:rPr>
          </w:pPr>
          <w:hyperlink w:anchor="_2xcytpi">
            <w:r>
              <w:rPr>
                <w:rFonts w:ascii="Calibri" w:eastAsia="Calibri" w:hAnsi="Calibri" w:cs="Calibri"/>
              </w:rPr>
              <w:t>Mozambique</w:t>
            </w:r>
            <w:r>
              <w:rPr>
                <w:rFonts w:ascii="Calibri" w:eastAsia="Calibri" w:hAnsi="Calibri" w:cs="Calibri"/>
              </w:rPr>
              <w:tab/>
              <w:t>12</w:t>
            </w:r>
          </w:hyperlink>
        </w:p>
        <w:p w14:paraId="40F77CE0" w14:textId="77777777" w:rsidR="00217449" w:rsidRDefault="00F83E98">
          <w:pPr>
            <w:tabs>
              <w:tab w:val="right" w:pos="9350"/>
            </w:tabs>
            <w:spacing w:after="100" w:line="240" w:lineRule="auto"/>
            <w:ind w:left="440"/>
            <w:jc w:val="both"/>
            <w:rPr>
              <w:rFonts w:ascii="Calibri" w:eastAsia="Calibri" w:hAnsi="Calibri" w:cs="Calibri"/>
            </w:rPr>
          </w:pPr>
          <w:hyperlink w:anchor="_1ci93xb">
            <w:r>
              <w:rPr>
                <w:rFonts w:ascii="Calibri" w:eastAsia="Calibri" w:hAnsi="Calibri" w:cs="Calibri"/>
              </w:rPr>
              <w:t>Nigeria</w:t>
            </w:r>
            <w:r>
              <w:rPr>
                <w:rFonts w:ascii="Calibri" w:eastAsia="Calibri" w:hAnsi="Calibri" w:cs="Calibri"/>
              </w:rPr>
              <w:tab/>
              <w:t>12</w:t>
            </w:r>
          </w:hyperlink>
        </w:p>
        <w:p w14:paraId="717E6C7F" w14:textId="77777777" w:rsidR="00217449" w:rsidRDefault="00F83E98">
          <w:pPr>
            <w:tabs>
              <w:tab w:val="right" w:pos="9350"/>
            </w:tabs>
            <w:spacing w:after="100" w:line="240" w:lineRule="auto"/>
            <w:ind w:left="440"/>
            <w:jc w:val="both"/>
            <w:rPr>
              <w:rFonts w:ascii="Calibri" w:eastAsia="Calibri" w:hAnsi="Calibri" w:cs="Calibri"/>
            </w:rPr>
          </w:pPr>
          <w:hyperlink w:anchor="_3whwml4">
            <w:r>
              <w:rPr>
                <w:rFonts w:ascii="Calibri" w:eastAsia="Calibri" w:hAnsi="Calibri" w:cs="Calibri"/>
              </w:rPr>
              <w:t>Pakistan</w:t>
            </w:r>
            <w:r>
              <w:rPr>
                <w:rFonts w:ascii="Calibri" w:eastAsia="Calibri" w:hAnsi="Calibri" w:cs="Calibri"/>
              </w:rPr>
              <w:tab/>
              <w:t>13</w:t>
            </w:r>
          </w:hyperlink>
        </w:p>
        <w:p w14:paraId="1A153D26" w14:textId="77777777" w:rsidR="00217449" w:rsidRDefault="00F83E98">
          <w:pPr>
            <w:tabs>
              <w:tab w:val="right" w:pos="9350"/>
            </w:tabs>
            <w:spacing w:after="100" w:line="240" w:lineRule="auto"/>
            <w:ind w:left="440"/>
            <w:jc w:val="both"/>
            <w:rPr>
              <w:rFonts w:ascii="Calibri" w:eastAsia="Calibri" w:hAnsi="Calibri" w:cs="Calibri"/>
            </w:rPr>
          </w:pPr>
          <w:hyperlink w:anchor="_2bn6wsx">
            <w:r>
              <w:rPr>
                <w:rFonts w:ascii="Calibri" w:eastAsia="Calibri" w:hAnsi="Calibri" w:cs="Calibri"/>
              </w:rPr>
              <w:t>South Africa</w:t>
            </w:r>
            <w:r>
              <w:rPr>
                <w:rFonts w:ascii="Calibri" w:eastAsia="Calibri" w:hAnsi="Calibri" w:cs="Calibri"/>
              </w:rPr>
              <w:tab/>
              <w:t>13</w:t>
            </w:r>
          </w:hyperlink>
        </w:p>
        <w:p w14:paraId="3BD79BC5" w14:textId="77777777" w:rsidR="00217449" w:rsidRDefault="00F83E98">
          <w:pPr>
            <w:tabs>
              <w:tab w:val="right" w:pos="9350"/>
            </w:tabs>
            <w:spacing w:after="100" w:line="240" w:lineRule="auto"/>
            <w:ind w:left="220"/>
            <w:jc w:val="both"/>
            <w:rPr>
              <w:rFonts w:ascii="Calibri" w:eastAsia="Calibri" w:hAnsi="Calibri" w:cs="Calibri"/>
            </w:rPr>
          </w:pPr>
          <w:hyperlink w:anchor="_qsh70q">
            <w:r>
              <w:rPr>
                <w:rFonts w:ascii="Calibri" w:eastAsia="Calibri" w:hAnsi="Calibri" w:cs="Calibri"/>
              </w:rPr>
              <w:t>Findings by Evaluation Issue</w:t>
            </w:r>
            <w:r>
              <w:rPr>
                <w:rFonts w:ascii="Calibri" w:eastAsia="Calibri" w:hAnsi="Calibri" w:cs="Calibri"/>
              </w:rPr>
              <w:tab/>
              <w:t>13</w:t>
            </w:r>
          </w:hyperlink>
        </w:p>
        <w:p w14:paraId="597F9A8C" w14:textId="77777777" w:rsidR="00217449" w:rsidRDefault="00F83E98">
          <w:pPr>
            <w:tabs>
              <w:tab w:val="right" w:pos="9350"/>
            </w:tabs>
            <w:spacing w:after="100" w:line="240" w:lineRule="auto"/>
            <w:ind w:left="440"/>
            <w:jc w:val="both"/>
            <w:rPr>
              <w:rFonts w:ascii="Calibri" w:eastAsia="Calibri" w:hAnsi="Calibri" w:cs="Calibri"/>
            </w:rPr>
          </w:pPr>
          <w:hyperlink w:anchor="_3as4poj">
            <w:r>
              <w:rPr>
                <w:rFonts w:ascii="Calibri" w:eastAsia="Calibri" w:hAnsi="Calibri" w:cs="Calibri"/>
              </w:rPr>
              <w:t>Use of Modelling</w:t>
            </w:r>
            <w:r>
              <w:rPr>
                <w:rFonts w:ascii="Calibri" w:eastAsia="Calibri" w:hAnsi="Calibri" w:cs="Calibri"/>
              </w:rPr>
              <w:tab/>
              <w:t>13</w:t>
            </w:r>
          </w:hyperlink>
        </w:p>
        <w:p w14:paraId="0F58DFBA" w14:textId="77777777" w:rsidR="00217449" w:rsidRDefault="00F83E98">
          <w:pPr>
            <w:tabs>
              <w:tab w:val="right" w:pos="9350"/>
            </w:tabs>
            <w:spacing w:after="100" w:line="240" w:lineRule="auto"/>
            <w:ind w:left="440"/>
            <w:jc w:val="both"/>
            <w:rPr>
              <w:rFonts w:ascii="Calibri" w:eastAsia="Calibri" w:hAnsi="Calibri" w:cs="Calibri"/>
            </w:rPr>
          </w:pPr>
          <w:hyperlink w:anchor="_1pxezwc">
            <w:r>
              <w:rPr>
                <w:rFonts w:ascii="Calibri" w:eastAsia="Calibri" w:hAnsi="Calibri" w:cs="Calibri"/>
              </w:rPr>
              <w:t>Implementation Process</w:t>
            </w:r>
            <w:r>
              <w:rPr>
                <w:rFonts w:ascii="Calibri" w:eastAsia="Calibri" w:hAnsi="Calibri" w:cs="Calibri"/>
              </w:rPr>
              <w:tab/>
              <w:t>14</w:t>
            </w:r>
          </w:hyperlink>
        </w:p>
        <w:p w14:paraId="5F8BA781" w14:textId="77777777" w:rsidR="00217449" w:rsidRDefault="00F83E98">
          <w:pPr>
            <w:tabs>
              <w:tab w:val="right" w:pos="9350"/>
            </w:tabs>
            <w:spacing w:after="100" w:line="240" w:lineRule="auto"/>
            <w:ind w:left="440"/>
            <w:jc w:val="both"/>
            <w:rPr>
              <w:rFonts w:ascii="Calibri" w:eastAsia="Calibri" w:hAnsi="Calibri" w:cs="Calibri"/>
            </w:rPr>
          </w:pPr>
          <w:hyperlink w:anchor="_49x2ik5">
            <w:r>
              <w:rPr>
                <w:rFonts w:ascii="Calibri" w:eastAsia="Calibri" w:hAnsi="Calibri" w:cs="Calibri"/>
              </w:rPr>
              <w:t>Perception of Usefulness and Satisfaction</w:t>
            </w:r>
            <w:r>
              <w:rPr>
                <w:rFonts w:ascii="Calibri" w:eastAsia="Calibri" w:hAnsi="Calibri" w:cs="Calibri"/>
              </w:rPr>
              <w:tab/>
              <w:t>15</w:t>
            </w:r>
          </w:hyperlink>
        </w:p>
        <w:p w14:paraId="0BA5DDE7" w14:textId="77777777" w:rsidR="00217449" w:rsidRDefault="00F83E98">
          <w:pPr>
            <w:tabs>
              <w:tab w:val="right" w:pos="9350"/>
            </w:tabs>
            <w:spacing w:after="100" w:line="240" w:lineRule="auto"/>
            <w:ind w:left="440"/>
            <w:jc w:val="both"/>
            <w:rPr>
              <w:rFonts w:ascii="Calibri" w:eastAsia="Calibri" w:hAnsi="Calibri" w:cs="Calibri"/>
            </w:rPr>
          </w:pPr>
          <w:hyperlink w:anchor="_2p2csry">
            <w:r>
              <w:rPr>
                <w:rFonts w:ascii="Calibri" w:eastAsia="Calibri" w:hAnsi="Calibri" w:cs="Calibri"/>
              </w:rPr>
              <w:t>Challenges</w:t>
            </w:r>
            <w:r>
              <w:rPr>
                <w:rFonts w:ascii="Calibri" w:eastAsia="Calibri" w:hAnsi="Calibri" w:cs="Calibri"/>
              </w:rPr>
              <w:tab/>
              <w:t>15</w:t>
            </w:r>
          </w:hyperlink>
        </w:p>
        <w:p w14:paraId="753E98D1" w14:textId="77777777" w:rsidR="00217449" w:rsidRDefault="00F83E98">
          <w:pPr>
            <w:tabs>
              <w:tab w:val="left" w:pos="440"/>
              <w:tab w:val="right" w:pos="9350"/>
            </w:tabs>
            <w:spacing w:after="100" w:line="240" w:lineRule="auto"/>
            <w:jc w:val="both"/>
            <w:rPr>
              <w:rFonts w:ascii="Calibri" w:eastAsia="Calibri" w:hAnsi="Calibri" w:cs="Calibri"/>
            </w:rPr>
          </w:pPr>
          <w:hyperlink w:anchor="_147n2zr">
            <w:r>
              <w:rPr>
                <w:rFonts w:ascii="Calibri" w:eastAsia="Calibri" w:hAnsi="Calibri" w:cs="Calibri"/>
              </w:rPr>
              <w:t>4.</w:t>
            </w:r>
            <w:r>
              <w:rPr>
                <w:rFonts w:ascii="Calibri" w:eastAsia="Calibri" w:hAnsi="Calibri" w:cs="Calibri"/>
              </w:rPr>
              <w:tab/>
              <w:t>Conclusions and Recommendations</w:t>
            </w:r>
            <w:r>
              <w:rPr>
                <w:rFonts w:ascii="Calibri" w:eastAsia="Calibri" w:hAnsi="Calibri" w:cs="Calibri"/>
              </w:rPr>
              <w:tab/>
              <w:t>15</w:t>
            </w:r>
          </w:hyperlink>
        </w:p>
        <w:p w14:paraId="7D798913" w14:textId="77777777" w:rsidR="00217449" w:rsidRDefault="00F83E98">
          <w:pPr>
            <w:tabs>
              <w:tab w:val="right" w:pos="9350"/>
            </w:tabs>
            <w:spacing w:after="100" w:line="240" w:lineRule="auto"/>
            <w:ind w:left="220"/>
            <w:jc w:val="both"/>
            <w:rPr>
              <w:rFonts w:ascii="Calibri" w:eastAsia="Calibri" w:hAnsi="Calibri" w:cs="Calibri"/>
            </w:rPr>
          </w:pPr>
          <w:hyperlink w:anchor="_3o7alnk">
            <w:r>
              <w:rPr>
                <w:rFonts w:ascii="Calibri" w:eastAsia="Calibri" w:hAnsi="Calibri" w:cs="Calibri"/>
              </w:rPr>
              <w:t>Conclusions</w:t>
            </w:r>
            <w:r>
              <w:rPr>
                <w:rFonts w:ascii="Calibri" w:eastAsia="Calibri" w:hAnsi="Calibri" w:cs="Calibri"/>
              </w:rPr>
              <w:tab/>
              <w:t>15</w:t>
            </w:r>
          </w:hyperlink>
        </w:p>
        <w:p w14:paraId="3A8CA78C" w14:textId="77777777" w:rsidR="00217449" w:rsidRDefault="00F83E98">
          <w:pPr>
            <w:tabs>
              <w:tab w:val="right" w:pos="9350"/>
            </w:tabs>
            <w:spacing w:after="100" w:line="240" w:lineRule="auto"/>
            <w:ind w:left="220"/>
            <w:jc w:val="both"/>
            <w:rPr>
              <w:rFonts w:ascii="Calibri" w:eastAsia="Calibri" w:hAnsi="Calibri" w:cs="Calibri"/>
            </w:rPr>
          </w:pPr>
          <w:hyperlink w:anchor="_23ckvvd">
            <w:r>
              <w:rPr>
                <w:rFonts w:ascii="Calibri" w:eastAsia="Calibri" w:hAnsi="Calibri" w:cs="Calibri"/>
              </w:rPr>
              <w:t>Recommendations</w:t>
            </w:r>
            <w:r>
              <w:rPr>
                <w:rFonts w:ascii="Calibri" w:eastAsia="Calibri" w:hAnsi="Calibri" w:cs="Calibri"/>
              </w:rPr>
              <w:tab/>
              <w:t>15</w:t>
            </w:r>
          </w:hyperlink>
        </w:p>
        <w:p w14:paraId="41047343" w14:textId="77777777" w:rsidR="00217449" w:rsidRDefault="00F83E98">
          <w:pPr>
            <w:tabs>
              <w:tab w:val="right" w:pos="9350"/>
            </w:tabs>
            <w:spacing w:after="100" w:line="240" w:lineRule="auto"/>
            <w:jc w:val="both"/>
            <w:rPr>
              <w:rFonts w:ascii="Calibri" w:eastAsia="Calibri" w:hAnsi="Calibri" w:cs="Calibri"/>
            </w:rPr>
          </w:pPr>
          <w:hyperlink w:anchor="_ihv636">
            <w:r>
              <w:rPr>
                <w:rFonts w:ascii="Calibri" w:eastAsia="Calibri" w:hAnsi="Calibri" w:cs="Calibri"/>
              </w:rPr>
              <w:t>Annex A:  Documents Reviewed</w:t>
            </w:r>
            <w:r>
              <w:rPr>
                <w:rFonts w:ascii="Calibri" w:eastAsia="Calibri" w:hAnsi="Calibri" w:cs="Calibri"/>
              </w:rPr>
              <w:tab/>
              <w:t>17</w:t>
            </w:r>
          </w:hyperlink>
        </w:p>
        <w:p w14:paraId="62C69D2A" w14:textId="77777777" w:rsidR="00217449" w:rsidRDefault="00F83E98">
          <w:pPr>
            <w:tabs>
              <w:tab w:val="right" w:pos="9350"/>
            </w:tabs>
            <w:spacing w:after="100" w:line="240" w:lineRule="auto"/>
            <w:jc w:val="both"/>
            <w:rPr>
              <w:rFonts w:ascii="Calibri" w:eastAsia="Calibri" w:hAnsi="Calibri" w:cs="Calibri"/>
            </w:rPr>
          </w:pPr>
          <w:hyperlink w:anchor="_32hioqz">
            <w:r>
              <w:rPr>
                <w:rFonts w:ascii="Calibri" w:eastAsia="Calibri" w:hAnsi="Calibri" w:cs="Calibri"/>
              </w:rPr>
              <w:t>Annex B:  List of people interviewed</w:t>
            </w:r>
            <w:r>
              <w:rPr>
                <w:rFonts w:ascii="Calibri" w:eastAsia="Calibri" w:hAnsi="Calibri" w:cs="Calibri"/>
              </w:rPr>
              <w:tab/>
              <w:t>19</w:t>
            </w:r>
          </w:hyperlink>
        </w:p>
        <w:p w14:paraId="78884D90" w14:textId="77777777" w:rsidR="00217449" w:rsidRDefault="00F83E98">
          <w:pPr>
            <w:tabs>
              <w:tab w:val="right" w:pos="9350"/>
            </w:tabs>
            <w:spacing w:after="100" w:line="240" w:lineRule="auto"/>
            <w:jc w:val="both"/>
            <w:rPr>
              <w:rFonts w:ascii="Calibri" w:eastAsia="Calibri" w:hAnsi="Calibri" w:cs="Calibri"/>
            </w:rPr>
          </w:pPr>
          <w:hyperlink w:anchor="_1hmsyys">
            <w:r>
              <w:rPr>
                <w:rFonts w:ascii="Calibri" w:eastAsia="Calibri" w:hAnsi="Calibri" w:cs="Calibri"/>
              </w:rPr>
              <w:t>Annex C:  Findings Matrix</w:t>
            </w:r>
            <w:r>
              <w:rPr>
                <w:rFonts w:ascii="Calibri" w:eastAsia="Calibri" w:hAnsi="Calibri" w:cs="Calibri"/>
              </w:rPr>
              <w:tab/>
              <w:t>20</w:t>
            </w:r>
          </w:hyperlink>
        </w:p>
        <w:p w14:paraId="20149070" w14:textId="77777777" w:rsidR="00217449" w:rsidRDefault="00F83E98">
          <w:pPr>
            <w:spacing w:line="240" w:lineRule="auto"/>
            <w:jc w:val="both"/>
            <w:rPr>
              <w:rFonts w:ascii="Calibri" w:eastAsia="Calibri" w:hAnsi="Calibri" w:cs="Calibri"/>
            </w:rPr>
          </w:pPr>
          <w:r>
            <w:fldChar w:fldCharType="end"/>
          </w:r>
        </w:p>
      </w:sdtContent>
    </w:sdt>
    <w:p w14:paraId="4FF5EDBB" w14:textId="77777777" w:rsidR="00217449" w:rsidRDefault="00217449">
      <w:pPr>
        <w:spacing w:line="240" w:lineRule="auto"/>
        <w:jc w:val="both"/>
        <w:rPr>
          <w:rFonts w:ascii="Calibri" w:eastAsia="Calibri" w:hAnsi="Calibri" w:cs="Calibri"/>
        </w:rPr>
      </w:pPr>
    </w:p>
    <w:p w14:paraId="28ADFEFE" w14:textId="77777777" w:rsidR="00217449" w:rsidRDefault="00F83E98">
      <w:pPr>
        <w:pStyle w:val="Heading1"/>
        <w:keepLines w:val="0"/>
        <w:spacing w:before="360" w:after="240" w:line="240" w:lineRule="auto"/>
        <w:jc w:val="both"/>
        <w:rPr>
          <w:rFonts w:ascii="Calibri" w:eastAsia="Calibri" w:hAnsi="Calibri" w:cs="Calibri"/>
          <w:b/>
          <w:smallCaps/>
          <w:color w:val="44546A"/>
          <w:sz w:val="32"/>
          <w:szCs w:val="32"/>
        </w:rPr>
      </w:pPr>
      <w:bookmarkStart w:id="2" w:name="_1fob9te" w:colFirst="0" w:colLast="0"/>
      <w:bookmarkEnd w:id="2"/>
      <w:r>
        <w:rPr>
          <w:rFonts w:ascii="Calibri" w:eastAsia="Calibri" w:hAnsi="Calibri" w:cs="Calibri"/>
          <w:b/>
          <w:smallCaps/>
          <w:color w:val="44546A"/>
          <w:sz w:val="32"/>
          <w:szCs w:val="32"/>
        </w:rPr>
        <w:t xml:space="preserve"> Introduction</w:t>
      </w:r>
    </w:p>
    <w:p w14:paraId="361C2ADE"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3" w:name="_3znysh7" w:colFirst="0" w:colLast="0"/>
      <w:bookmarkEnd w:id="3"/>
      <w:r>
        <w:rPr>
          <w:rFonts w:ascii="Libre Franklin" w:eastAsia="Libre Franklin" w:hAnsi="Libre Franklin" w:cs="Libre Franklin"/>
          <w:b/>
          <w:smallCaps/>
          <w:sz w:val="28"/>
          <w:szCs w:val="28"/>
        </w:rPr>
        <w:t>The TB Modelling and Analysis Consortium (TB MAC)</w:t>
      </w:r>
    </w:p>
    <w:p w14:paraId="71A56342" w14:textId="77777777" w:rsidR="00217449" w:rsidRDefault="00F83E98">
      <w:pPr>
        <w:spacing w:line="240" w:lineRule="auto"/>
        <w:rPr>
          <w:rFonts w:ascii="Libre Franklin" w:eastAsia="Libre Franklin" w:hAnsi="Libre Franklin" w:cs="Libre Franklin"/>
          <w:i/>
        </w:rPr>
      </w:pPr>
      <w:r>
        <w:rPr>
          <w:rFonts w:ascii="Libre Franklin" w:eastAsia="Libre Franklin" w:hAnsi="Libre Franklin" w:cs="Libre Franklin"/>
        </w:rPr>
        <w:t xml:space="preserve">TB MAC aims to </w:t>
      </w:r>
      <w:r>
        <w:rPr>
          <w:rFonts w:ascii="Libre Franklin" w:eastAsia="Libre Franklin" w:hAnsi="Libre Franklin" w:cs="Libre Franklin"/>
          <w:i/>
        </w:rPr>
        <w:t>increase the effectiveness and efficiency of TB care and prevention policy and practice by:</w:t>
      </w:r>
    </w:p>
    <w:p w14:paraId="70DDC84B" w14:textId="77777777" w:rsidR="00217449" w:rsidRDefault="00F83E98">
      <w:pPr>
        <w:numPr>
          <w:ilvl w:val="0"/>
          <w:numId w:val="8"/>
        </w:numPr>
        <w:spacing w:line="240" w:lineRule="auto"/>
        <w:rPr>
          <w:rFonts w:ascii="Libre Franklin" w:eastAsia="Libre Franklin" w:hAnsi="Libre Franklin" w:cs="Libre Franklin"/>
          <w:i/>
        </w:rPr>
      </w:pPr>
      <w:r>
        <w:rPr>
          <w:rFonts w:ascii="Libre Franklin" w:eastAsia="Libre Franklin" w:hAnsi="Libre Franklin" w:cs="Libre Franklin"/>
          <w:i/>
        </w:rPr>
        <w:t>building stronger and more effective links between decision makers, modellers, economists and subject matter experts</w:t>
      </w:r>
    </w:p>
    <w:p w14:paraId="0759E60D" w14:textId="77777777" w:rsidR="00217449" w:rsidRDefault="00217449">
      <w:pPr>
        <w:spacing w:line="240" w:lineRule="auto"/>
        <w:ind w:left="720"/>
        <w:rPr>
          <w:rFonts w:ascii="Libre Franklin" w:eastAsia="Libre Franklin" w:hAnsi="Libre Franklin" w:cs="Libre Franklin"/>
          <w:i/>
        </w:rPr>
      </w:pPr>
    </w:p>
    <w:p w14:paraId="1EDB3D7E" w14:textId="77777777" w:rsidR="00217449" w:rsidRDefault="00F83E98">
      <w:pPr>
        <w:numPr>
          <w:ilvl w:val="0"/>
          <w:numId w:val="8"/>
        </w:numPr>
        <w:spacing w:line="240" w:lineRule="auto"/>
        <w:rPr>
          <w:rFonts w:ascii="Libre Franklin" w:eastAsia="Libre Franklin" w:hAnsi="Libre Franklin" w:cs="Libre Franklin"/>
          <w:i/>
        </w:rPr>
      </w:pPr>
      <w:r>
        <w:rPr>
          <w:rFonts w:ascii="Libre Franklin" w:eastAsia="Libre Franklin" w:hAnsi="Libre Franklin" w:cs="Libre Franklin"/>
          <w:i/>
        </w:rPr>
        <w:t>creating new, high quality modelling resources, and making them available and accessible to decision makers, and</w:t>
      </w:r>
    </w:p>
    <w:p w14:paraId="5BD2CA29" w14:textId="77777777" w:rsidR="00217449" w:rsidRDefault="00217449">
      <w:pPr>
        <w:spacing w:line="240" w:lineRule="auto"/>
        <w:rPr>
          <w:rFonts w:ascii="Libre Franklin" w:eastAsia="Libre Franklin" w:hAnsi="Libre Franklin" w:cs="Libre Franklin"/>
          <w:i/>
        </w:rPr>
      </w:pPr>
    </w:p>
    <w:p w14:paraId="40A27A5C" w14:textId="77777777" w:rsidR="00217449" w:rsidRDefault="00F83E98">
      <w:pPr>
        <w:numPr>
          <w:ilvl w:val="0"/>
          <w:numId w:val="8"/>
        </w:numPr>
        <w:spacing w:line="240" w:lineRule="auto"/>
        <w:rPr>
          <w:rFonts w:ascii="Libre Franklin" w:eastAsia="Libre Franklin" w:hAnsi="Libre Franklin" w:cs="Libre Franklin"/>
          <w:i/>
        </w:rPr>
      </w:pPr>
      <w:r>
        <w:rPr>
          <w:rFonts w:ascii="Libre Franklin" w:eastAsia="Libre Franklin" w:hAnsi="Libre Franklin" w:cs="Libre Franklin"/>
          <w:i/>
        </w:rPr>
        <w:t>enabling better informed decision making communities and modellers, and ensuring TB decision makers are better equipped to integrate these mod</w:t>
      </w:r>
      <w:r>
        <w:rPr>
          <w:rFonts w:ascii="Libre Franklin" w:eastAsia="Libre Franklin" w:hAnsi="Libre Franklin" w:cs="Libre Franklin"/>
          <w:i/>
        </w:rPr>
        <w:t>elling resources in their decision making</w:t>
      </w:r>
      <w:r>
        <w:rPr>
          <w:rFonts w:ascii="Libre Franklin" w:eastAsia="Libre Franklin" w:hAnsi="Libre Franklin" w:cs="Libre Franklin"/>
          <w:i/>
          <w:vertAlign w:val="superscript"/>
        </w:rPr>
        <w:footnoteReference w:id="1"/>
      </w:r>
    </w:p>
    <w:p w14:paraId="343CF1BE" w14:textId="77777777" w:rsidR="00217449" w:rsidRDefault="00217449">
      <w:pPr>
        <w:spacing w:line="240" w:lineRule="auto"/>
        <w:rPr>
          <w:rFonts w:ascii="Libre Franklin" w:eastAsia="Libre Franklin" w:hAnsi="Libre Franklin" w:cs="Libre Franklin"/>
        </w:rPr>
      </w:pPr>
    </w:p>
    <w:p w14:paraId="2112C318"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 xml:space="preserve">TB modellers have been working with over 40 different countries to inform strategic planning and decision-making, using different model applications in each (TIME, Imperial, Optima and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  Four different f</w:t>
      </w:r>
      <w:r>
        <w:rPr>
          <w:rFonts w:ascii="Libre Franklin" w:eastAsia="Libre Franklin" w:hAnsi="Libre Franklin" w:cs="Libre Franklin"/>
        </w:rPr>
        <w:t>unders are involved:  World Bank (WB), Global Fund to Fight AIDS, Tuberculosis and Malaria (GF), USAID, and the Bill and Melinda Gates Foundation (BMGF).  TB MAC’s activities to support this modelling include:</w:t>
      </w:r>
    </w:p>
    <w:p w14:paraId="67D3249E" w14:textId="77777777" w:rsidR="00217449" w:rsidRDefault="00217449">
      <w:pPr>
        <w:spacing w:line="240" w:lineRule="auto"/>
        <w:rPr>
          <w:rFonts w:ascii="Libre Franklin" w:eastAsia="Libre Franklin" w:hAnsi="Libre Franklin" w:cs="Libre Franklin"/>
        </w:rPr>
      </w:pPr>
    </w:p>
    <w:p w14:paraId="2A30A461" w14:textId="77777777" w:rsidR="00217449" w:rsidRDefault="00F83E98">
      <w:pPr>
        <w:numPr>
          <w:ilvl w:val="0"/>
          <w:numId w:val="9"/>
        </w:numPr>
        <w:spacing w:line="240" w:lineRule="auto"/>
        <w:rPr>
          <w:rFonts w:ascii="Libre Franklin" w:eastAsia="Libre Franklin" w:hAnsi="Libre Franklin" w:cs="Libre Franklin"/>
          <w:i/>
        </w:rPr>
      </w:pPr>
      <w:r>
        <w:rPr>
          <w:rFonts w:ascii="Libre Franklin" w:eastAsia="Libre Franklin" w:hAnsi="Libre Franklin" w:cs="Libre Franklin"/>
          <w:i/>
        </w:rPr>
        <w:t xml:space="preserve">Identifying high priority research questions </w:t>
      </w:r>
      <w:r>
        <w:rPr>
          <w:rFonts w:ascii="Libre Franklin" w:eastAsia="Libre Franklin" w:hAnsi="Libre Franklin" w:cs="Libre Franklin"/>
          <w:i/>
        </w:rPr>
        <w:t>concerning TB control that require input from mathematical modelling or other quantitative research</w:t>
      </w:r>
    </w:p>
    <w:p w14:paraId="271EF50E" w14:textId="77777777" w:rsidR="00217449" w:rsidRDefault="00217449">
      <w:pPr>
        <w:spacing w:line="240" w:lineRule="auto"/>
        <w:rPr>
          <w:rFonts w:ascii="Libre Franklin" w:eastAsia="Libre Franklin" w:hAnsi="Libre Franklin" w:cs="Libre Franklin"/>
          <w:i/>
        </w:rPr>
      </w:pPr>
    </w:p>
    <w:p w14:paraId="69ABEF6D" w14:textId="77777777" w:rsidR="00217449" w:rsidRDefault="00F83E98">
      <w:pPr>
        <w:numPr>
          <w:ilvl w:val="0"/>
          <w:numId w:val="9"/>
        </w:numPr>
        <w:spacing w:line="240" w:lineRule="auto"/>
        <w:rPr>
          <w:rFonts w:ascii="Libre Franklin" w:eastAsia="Libre Franklin" w:hAnsi="Libre Franklin" w:cs="Libre Franklin"/>
          <w:i/>
        </w:rPr>
      </w:pPr>
      <w:r>
        <w:rPr>
          <w:rFonts w:ascii="Libre Franklin" w:eastAsia="Libre Franklin" w:hAnsi="Libre Franklin" w:cs="Libre Franklin"/>
          <w:i/>
        </w:rPr>
        <w:t xml:space="preserve">Facilitating sharing of data, information and expertise to achieve consensus on current knowledge and knowledge gaps, methodological standards and current </w:t>
      </w:r>
      <w:r>
        <w:rPr>
          <w:rFonts w:ascii="Libre Franklin" w:eastAsia="Libre Franklin" w:hAnsi="Libre Franklin" w:cs="Libre Franklin"/>
          <w:i/>
        </w:rPr>
        <w:t>best practice for TB control decision making</w:t>
      </w:r>
    </w:p>
    <w:p w14:paraId="040D2488" w14:textId="77777777" w:rsidR="00217449" w:rsidRDefault="00217449">
      <w:pPr>
        <w:spacing w:line="240" w:lineRule="auto"/>
        <w:ind w:left="720"/>
        <w:rPr>
          <w:rFonts w:ascii="Libre Franklin" w:eastAsia="Libre Franklin" w:hAnsi="Libre Franklin" w:cs="Libre Franklin"/>
          <w:i/>
        </w:rPr>
      </w:pPr>
    </w:p>
    <w:p w14:paraId="073F3985" w14:textId="77777777" w:rsidR="00217449" w:rsidRDefault="00F83E98">
      <w:pPr>
        <w:numPr>
          <w:ilvl w:val="0"/>
          <w:numId w:val="9"/>
        </w:numPr>
        <w:spacing w:line="240" w:lineRule="auto"/>
        <w:rPr>
          <w:rFonts w:ascii="Libre Franklin" w:eastAsia="Libre Franklin" w:hAnsi="Libre Franklin" w:cs="Libre Franklin"/>
          <w:i/>
        </w:rPr>
      </w:pPr>
      <w:r>
        <w:rPr>
          <w:rFonts w:ascii="Libre Franklin" w:eastAsia="Libre Franklin" w:hAnsi="Libre Franklin" w:cs="Libre Franklin"/>
          <w:i/>
        </w:rPr>
        <w:t>Funding small analytical/modelling research projects</w:t>
      </w:r>
    </w:p>
    <w:p w14:paraId="1F8E5B11" w14:textId="77777777" w:rsidR="00217449" w:rsidRDefault="00217449">
      <w:pPr>
        <w:spacing w:line="240" w:lineRule="auto"/>
        <w:ind w:left="720"/>
        <w:rPr>
          <w:rFonts w:ascii="Libre Franklin" w:eastAsia="Libre Franklin" w:hAnsi="Libre Franklin" w:cs="Libre Franklin"/>
          <w:i/>
        </w:rPr>
      </w:pPr>
    </w:p>
    <w:p w14:paraId="3348540C" w14:textId="77777777" w:rsidR="00217449" w:rsidRDefault="00F83E98">
      <w:pPr>
        <w:numPr>
          <w:ilvl w:val="0"/>
          <w:numId w:val="9"/>
        </w:numPr>
        <w:spacing w:line="240" w:lineRule="auto"/>
        <w:rPr>
          <w:rFonts w:ascii="Libre Franklin" w:eastAsia="Libre Franklin" w:hAnsi="Libre Franklin" w:cs="Libre Franklin"/>
          <w:i/>
        </w:rPr>
      </w:pPr>
      <w:r>
        <w:rPr>
          <w:rFonts w:ascii="Libre Franklin" w:eastAsia="Libre Franklin" w:hAnsi="Libre Franklin" w:cs="Libre Franklin"/>
          <w:i/>
        </w:rPr>
        <w:t>Disseminating results and tools to key stakeholders including TB control programmes and donors.</w:t>
      </w:r>
      <w:r>
        <w:rPr>
          <w:rFonts w:ascii="Libre Franklin" w:eastAsia="Libre Franklin" w:hAnsi="Libre Franklin" w:cs="Libre Franklin"/>
          <w:i/>
          <w:vertAlign w:val="superscript"/>
        </w:rPr>
        <w:footnoteReference w:id="2"/>
      </w:r>
    </w:p>
    <w:p w14:paraId="78CD2506" w14:textId="77777777" w:rsidR="00217449" w:rsidRDefault="00217449">
      <w:pPr>
        <w:spacing w:line="240" w:lineRule="auto"/>
        <w:ind w:left="720"/>
        <w:jc w:val="both"/>
        <w:rPr>
          <w:rFonts w:ascii="Libre Franklin" w:eastAsia="Libre Franklin" w:hAnsi="Libre Franklin" w:cs="Libre Franklin"/>
          <w:i/>
        </w:rPr>
      </w:pPr>
    </w:p>
    <w:p w14:paraId="7112611F"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The GF and BMGF are in the process of evaluating the Peop</w:t>
      </w:r>
      <w:r>
        <w:rPr>
          <w:rFonts w:ascii="Libre Franklin" w:eastAsia="Libre Franklin" w:hAnsi="Libre Franklin" w:cs="Libre Franklin"/>
        </w:rPr>
        <w:t>le-Centred Framework process for National Strategic Planning (PCF4NSP) on behalf of the Country-level TB Modelling Roadmap Steering Committee (RSC). As part of this initiative, GF and BMGF wish to evaluate country-level TB modelling activities that have ta</w:t>
      </w:r>
      <w:r>
        <w:rPr>
          <w:rFonts w:ascii="Libre Franklin" w:eastAsia="Libre Franklin" w:hAnsi="Libre Franklin" w:cs="Libre Franklin"/>
        </w:rPr>
        <w:t>ken place both within the PCF4NSP process and outside of it.  The framework’s aim is to facilitate a systematic approach to country-led, data-driven and people-centred planning, prioritization and decision-making.</w:t>
      </w:r>
    </w:p>
    <w:p w14:paraId="6924CB89" w14:textId="77777777" w:rsidR="00217449" w:rsidRDefault="00217449">
      <w:pPr>
        <w:spacing w:line="240" w:lineRule="auto"/>
        <w:rPr>
          <w:rFonts w:ascii="Libre Franklin" w:eastAsia="Libre Franklin" w:hAnsi="Libre Franklin" w:cs="Libre Franklin"/>
        </w:rPr>
      </w:pPr>
    </w:p>
    <w:p w14:paraId="43A1288D"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The aim of the people-centred framework i</w:t>
      </w:r>
      <w:r>
        <w:rPr>
          <w:rFonts w:ascii="Libre Franklin" w:eastAsia="Libre Franklin" w:hAnsi="Libre Franklin" w:cs="Libre Franklin"/>
        </w:rPr>
        <w:t>s to help countries to develop fully prioritized and budgeted NSPs based on a culture of making full use of the available data, which are aligned with national planning cycles and which provide the basis for a robust national response that can accelerate p</w:t>
      </w:r>
      <w:r>
        <w:rPr>
          <w:rFonts w:ascii="Libre Franklin" w:eastAsia="Libre Franklin" w:hAnsi="Libre Franklin" w:cs="Libre Franklin"/>
        </w:rPr>
        <w:t>rogress towards the goal of ending TB. In addition, applying the framework for other possible applications according to the country’s planning and policy cycle encourages the culture of data utilization and evidence translation into decision-making and pla</w:t>
      </w:r>
      <w:r>
        <w:rPr>
          <w:rFonts w:ascii="Libre Franklin" w:eastAsia="Libre Franklin" w:hAnsi="Libre Franklin" w:cs="Libre Franklin"/>
        </w:rPr>
        <w:t>nning.</w:t>
      </w:r>
      <w:r>
        <w:rPr>
          <w:rFonts w:ascii="Libre Franklin" w:eastAsia="Libre Franklin" w:hAnsi="Libre Franklin" w:cs="Libre Franklin"/>
          <w:vertAlign w:val="superscript"/>
        </w:rPr>
        <w:footnoteReference w:id="3"/>
      </w:r>
    </w:p>
    <w:p w14:paraId="189D84A3"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4" w:name="_2et92p0" w:colFirst="0" w:colLast="0"/>
      <w:bookmarkEnd w:id="4"/>
      <w:r>
        <w:rPr>
          <w:rFonts w:ascii="Libre Franklin" w:eastAsia="Libre Franklin" w:hAnsi="Libre Franklin" w:cs="Libre Franklin"/>
          <w:b/>
          <w:smallCaps/>
          <w:sz w:val="28"/>
          <w:szCs w:val="28"/>
        </w:rPr>
        <w:t>Modelling in Each Country</w:t>
      </w:r>
    </w:p>
    <w:tbl>
      <w:tblPr>
        <w:tblStyle w:val="a"/>
        <w:tblW w:w="9350" w:type="dxa"/>
        <w:tblBorders>
          <w:top w:val="single" w:sz="4" w:space="0" w:color="4472C4"/>
          <w:left w:val="single" w:sz="4" w:space="0" w:color="4472C4"/>
          <w:bottom w:val="single" w:sz="4" w:space="0" w:color="4472C4"/>
          <w:right w:val="single" w:sz="4" w:space="0" w:color="4472C4"/>
          <w:insideH w:val="single" w:sz="4" w:space="0" w:color="8EAADB"/>
          <w:insideV w:val="single" w:sz="4" w:space="0" w:color="8EAADB"/>
        </w:tblBorders>
        <w:tblLayout w:type="fixed"/>
        <w:tblLook w:val="04A0" w:firstRow="1" w:lastRow="0" w:firstColumn="1" w:lastColumn="0" w:noHBand="0" w:noVBand="1"/>
      </w:tblPr>
      <w:tblGrid>
        <w:gridCol w:w="1555"/>
        <w:gridCol w:w="1978"/>
        <w:gridCol w:w="1692"/>
        <w:gridCol w:w="1050"/>
        <w:gridCol w:w="2141"/>
        <w:gridCol w:w="934"/>
      </w:tblGrid>
      <w:tr w:rsidR="00217449" w14:paraId="24658FA0" w14:textId="77777777" w:rsidTr="002174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tcPr>
          <w:p w14:paraId="6DF62BC4" w14:textId="77777777" w:rsidR="00217449" w:rsidRDefault="00217449">
            <w:pPr>
              <w:rPr>
                <w:rFonts w:ascii="Arial" w:eastAsia="Arial" w:hAnsi="Arial" w:cs="Arial"/>
                <w:color w:val="000000"/>
              </w:rPr>
            </w:pPr>
          </w:p>
        </w:tc>
        <w:tc>
          <w:tcPr>
            <w:tcW w:w="1978" w:type="dxa"/>
          </w:tcPr>
          <w:p w14:paraId="17F9F425" w14:textId="77777777" w:rsidR="00217449" w:rsidRDefault="00F83E9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Previous application years</w:t>
            </w:r>
          </w:p>
        </w:tc>
        <w:tc>
          <w:tcPr>
            <w:tcW w:w="1692" w:type="dxa"/>
          </w:tcPr>
          <w:p w14:paraId="6B17DF51" w14:textId="77777777" w:rsidR="00217449" w:rsidRDefault="00F83E9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Model application</w:t>
            </w:r>
          </w:p>
        </w:tc>
        <w:tc>
          <w:tcPr>
            <w:tcW w:w="1050" w:type="dxa"/>
          </w:tcPr>
          <w:p w14:paraId="0DDF2941" w14:textId="77777777" w:rsidR="00217449" w:rsidRDefault="00F83E98">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Part of PCF</w:t>
            </w:r>
          </w:p>
        </w:tc>
        <w:tc>
          <w:tcPr>
            <w:tcW w:w="2141" w:type="dxa"/>
          </w:tcPr>
          <w:p w14:paraId="453E5BC9" w14:textId="77777777" w:rsidR="00217449" w:rsidRDefault="00F83E98">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BRR country</w:t>
            </w:r>
          </w:p>
        </w:tc>
        <w:tc>
          <w:tcPr>
            <w:tcW w:w="934" w:type="dxa"/>
          </w:tcPr>
          <w:p w14:paraId="0453F834" w14:textId="77777777" w:rsidR="00217449" w:rsidRDefault="00F83E9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Funder</w:t>
            </w:r>
          </w:p>
        </w:tc>
      </w:tr>
      <w:tr w:rsidR="00217449" w14:paraId="0929BA0B" w14:textId="77777777" w:rsidTr="002174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tcPr>
          <w:p w14:paraId="6743B175" w14:textId="77777777" w:rsidR="00217449" w:rsidRDefault="00F83E98">
            <w:pPr>
              <w:rPr>
                <w:rFonts w:ascii="Arial" w:eastAsia="Arial" w:hAnsi="Arial" w:cs="Arial"/>
              </w:rPr>
            </w:pPr>
            <w:r>
              <w:rPr>
                <w:rFonts w:ascii="Arial" w:eastAsia="Arial" w:hAnsi="Arial" w:cs="Arial"/>
              </w:rPr>
              <w:t>Ethiopia</w:t>
            </w:r>
          </w:p>
        </w:tc>
        <w:tc>
          <w:tcPr>
            <w:tcW w:w="1978" w:type="dxa"/>
          </w:tcPr>
          <w:p w14:paraId="2AFBC885"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2016, 2020</w:t>
            </w:r>
          </w:p>
        </w:tc>
        <w:tc>
          <w:tcPr>
            <w:tcW w:w="1692" w:type="dxa"/>
          </w:tcPr>
          <w:p w14:paraId="18486931"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TIME</w:t>
            </w:r>
          </w:p>
        </w:tc>
        <w:tc>
          <w:tcPr>
            <w:tcW w:w="1050" w:type="dxa"/>
          </w:tcPr>
          <w:p w14:paraId="2CF82C3B"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Yes</w:t>
            </w:r>
          </w:p>
        </w:tc>
        <w:tc>
          <w:tcPr>
            <w:tcW w:w="2141" w:type="dxa"/>
          </w:tcPr>
          <w:p w14:paraId="47C5AC73"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w:t>
            </w:r>
          </w:p>
        </w:tc>
        <w:tc>
          <w:tcPr>
            <w:tcW w:w="934" w:type="dxa"/>
          </w:tcPr>
          <w:p w14:paraId="05758987"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GF</w:t>
            </w:r>
          </w:p>
        </w:tc>
      </w:tr>
      <w:tr w:rsidR="00217449" w14:paraId="0A95B6A1" w14:textId="77777777" w:rsidTr="00217449">
        <w:trPr>
          <w:trHeight w:val="315"/>
        </w:trPr>
        <w:tc>
          <w:tcPr>
            <w:cnfStyle w:val="001000000000" w:firstRow="0" w:lastRow="0" w:firstColumn="1" w:lastColumn="0" w:oddVBand="0" w:evenVBand="0" w:oddHBand="0" w:evenHBand="0" w:firstRowFirstColumn="0" w:firstRowLastColumn="0" w:lastRowFirstColumn="0" w:lastRowLastColumn="0"/>
            <w:tcW w:w="1555" w:type="dxa"/>
          </w:tcPr>
          <w:p w14:paraId="20D2DBBD" w14:textId="77777777" w:rsidR="00217449" w:rsidRDefault="00F83E98">
            <w:pPr>
              <w:rPr>
                <w:rFonts w:ascii="Arial" w:eastAsia="Arial" w:hAnsi="Arial" w:cs="Arial"/>
              </w:rPr>
            </w:pPr>
            <w:r>
              <w:rPr>
                <w:rFonts w:ascii="Arial" w:eastAsia="Arial" w:hAnsi="Arial" w:cs="Arial"/>
              </w:rPr>
              <w:t>India</w:t>
            </w:r>
          </w:p>
        </w:tc>
        <w:tc>
          <w:tcPr>
            <w:tcW w:w="1978" w:type="dxa"/>
          </w:tcPr>
          <w:p w14:paraId="5444ADC9"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Ongoing</w:t>
            </w:r>
          </w:p>
        </w:tc>
        <w:tc>
          <w:tcPr>
            <w:tcW w:w="1692" w:type="dxa"/>
          </w:tcPr>
          <w:p w14:paraId="69CBE6D6"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Imperial</w:t>
            </w:r>
          </w:p>
        </w:tc>
        <w:tc>
          <w:tcPr>
            <w:tcW w:w="1050" w:type="dxa"/>
          </w:tcPr>
          <w:p w14:paraId="4E639262" w14:textId="77777777" w:rsidR="00217449" w:rsidRDefault="00F83E9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w:t>
            </w:r>
          </w:p>
        </w:tc>
        <w:tc>
          <w:tcPr>
            <w:tcW w:w="2141" w:type="dxa"/>
          </w:tcPr>
          <w:p w14:paraId="5CF38FFE" w14:textId="77777777" w:rsidR="00217449" w:rsidRDefault="00F83E9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w:t>
            </w:r>
          </w:p>
        </w:tc>
        <w:tc>
          <w:tcPr>
            <w:tcW w:w="934" w:type="dxa"/>
          </w:tcPr>
          <w:p w14:paraId="06E7EDAD"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Gates</w:t>
            </w:r>
          </w:p>
        </w:tc>
      </w:tr>
      <w:tr w:rsidR="00217449" w14:paraId="52B4AD0F" w14:textId="77777777" w:rsidTr="002174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tcPr>
          <w:p w14:paraId="2C8BFB7B" w14:textId="77777777" w:rsidR="00217449" w:rsidRDefault="00F83E98">
            <w:pPr>
              <w:rPr>
                <w:rFonts w:ascii="Arial" w:eastAsia="Arial" w:hAnsi="Arial" w:cs="Arial"/>
              </w:rPr>
            </w:pPr>
            <w:r>
              <w:rPr>
                <w:rFonts w:ascii="Arial" w:eastAsia="Arial" w:hAnsi="Arial" w:cs="Arial"/>
              </w:rPr>
              <w:t>Indonesia</w:t>
            </w:r>
          </w:p>
        </w:tc>
        <w:tc>
          <w:tcPr>
            <w:tcW w:w="1978" w:type="dxa"/>
          </w:tcPr>
          <w:p w14:paraId="113B71FB"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2017, 2019, 2020</w:t>
            </w:r>
          </w:p>
        </w:tc>
        <w:tc>
          <w:tcPr>
            <w:tcW w:w="1692" w:type="dxa"/>
          </w:tcPr>
          <w:p w14:paraId="30906AEC"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TIME</w:t>
            </w:r>
          </w:p>
        </w:tc>
        <w:tc>
          <w:tcPr>
            <w:tcW w:w="1050" w:type="dxa"/>
          </w:tcPr>
          <w:p w14:paraId="2F62B72D"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141" w:type="dxa"/>
          </w:tcPr>
          <w:p w14:paraId="791A1236"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934" w:type="dxa"/>
          </w:tcPr>
          <w:p w14:paraId="78398BCA"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GF</w:t>
            </w:r>
          </w:p>
        </w:tc>
      </w:tr>
      <w:tr w:rsidR="00217449" w14:paraId="26493E03" w14:textId="77777777" w:rsidTr="00217449">
        <w:trPr>
          <w:trHeight w:val="315"/>
        </w:trPr>
        <w:tc>
          <w:tcPr>
            <w:cnfStyle w:val="001000000000" w:firstRow="0" w:lastRow="0" w:firstColumn="1" w:lastColumn="0" w:oddVBand="0" w:evenVBand="0" w:oddHBand="0" w:evenHBand="0" w:firstRowFirstColumn="0" w:firstRowLastColumn="0" w:lastRowFirstColumn="0" w:lastRowLastColumn="0"/>
            <w:tcW w:w="1555" w:type="dxa"/>
          </w:tcPr>
          <w:p w14:paraId="785FE8D8" w14:textId="77777777" w:rsidR="00217449" w:rsidRDefault="00F83E98">
            <w:pPr>
              <w:rPr>
                <w:rFonts w:ascii="Arial" w:eastAsia="Arial" w:hAnsi="Arial" w:cs="Arial"/>
              </w:rPr>
            </w:pPr>
            <w:r>
              <w:rPr>
                <w:rFonts w:ascii="Arial" w:eastAsia="Arial" w:hAnsi="Arial" w:cs="Arial"/>
              </w:rPr>
              <w:t>Kenya</w:t>
            </w:r>
          </w:p>
        </w:tc>
        <w:tc>
          <w:tcPr>
            <w:tcW w:w="1978" w:type="dxa"/>
          </w:tcPr>
          <w:p w14:paraId="1274A2DA"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2019</w:t>
            </w:r>
          </w:p>
        </w:tc>
        <w:tc>
          <w:tcPr>
            <w:tcW w:w="1692" w:type="dxa"/>
          </w:tcPr>
          <w:p w14:paraId="1F984CC1"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Imperial</w:t>
            </w:r>
          </w:p>
        </w:tc>
        <w:tc>
          <w:tcPr>
            <w:tcW w:w="1050" w:type="dxa"/>
          </w:tcPr>
          <w:p w14:paraId="30C54D80" w14:textId="77777777" w:rsidR="00217449" w:rsidRDefault="00F83E9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Yes</w:t>
            </w:r>
          </w:p>
        </w:tc>
        <w:tc>
          <w:tcPr>
            <w:tcW w:w="2141" w:type="dxa"/>
          </w:tcPr>
          <w:p w14:paraId="1C3AE29F" w14:textId="77777777" w:rsidR="00217449" w:rsidRDefault="00F83E9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Yes</w:t>
            </w:r>
          </w:p>
        </w:tc>
        <w:tc>
          <w:tcPr>
            <w:tcW w:w="934" w:type="dxa"/>
          </w:tcPr>
          <w:p w14:paraId="1A14AD4E"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Gates</w:t>
            </w:r>
          </w:p>
        </w:tc>
      </w:tr>
      <w:tr w:rsidR="00217449" w14:paraId="00B1293E" w14:textId="77777777" w:rsidTr="002174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62DCC72A" w14:textId="77777777" w:rsidR="00217449" w:rsidRDefault="00F83E98">
            <w:pPr>
              <w:rPr>
                <w:rFonts w:ascii="Arial" w:eastAsia="Arial" w:hAnsi="Arial" w:cs="Arial"/>
              </w:rPr>
            </w:pPr>
            <w:r>
              <w:rPr>
                <w:rFonts w:ascii="Arial" w:eastAsia="Arial" w:hAnsi="Arial" w:cs="Arial"/>
              </w:rPr>
              <w:t>Malawi</w:t>
            </w:r>
          </w:p>
        </w:tc>
        <w:tc>
          <w:tcPr>
            <w:tcW w:w="1978" w:type="dxa"/>
          </w:tcPr>
          <w:p w14:paraId="4AD17A70"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2020</w:t>
            </w:r>
          </w:p>
        </w:tc>
        <w:tc>
          <w:tcPr>
            <w:tcW w:w="1692" w:type="dxa"/>
          </w:tcPr>
          <w:p w14:paraId="6152EEE8"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Optima</w:t>
            </w:r>
          </w:p>
        </w:tc>
        <w:tc>
          <w:tcPr>
            <w:tcW w:w="1050" w:type="dxa"/>
          </w:tcPr>
          <w:p w14:paraId="45A41A6A"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No</w:t>
            </w:r>
          </w:p>
        </w:tc>
        <w:tc>
          <w:tcPr>
            <w:tcW w:w="2141" w:type="dxa"/>
          </w:tcPr>
          <w:p w14:paraId="43963012"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w:t>
            </w:r>
          </w:p>
        </w:tc>
        <w:tc>
          <w:tcPr>
            <w:tcW w:w="934" w:type="dxa"/>
          </w:tcPr>
          <w:p w14:paraId="73BEFB07"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WB</w:t>
            </w:r>
          </w:p>
        </w:tc>
      </w:tr>
      <w:tr w:rsidR="00217449" w14:paraId="66981B43" w14:textId="77777777" w:rsidTr="00217449">
        <w:trPr>
          <w:trHeight w:val="315"/>
        </w:trPr>
        <w:tc>
          <w:tcPr>
            <w:cnfStyle w:val="001000000000" w:firstRow="0" w:lastRow="0" w:firstColumn="1" w:lastColumn="0" w:oddVBand="0" w:evenVBand="0" w:oddHBand="0" w:evenHBand="0" w:firstRowFirstColumn="0" w:firstRowLastColumn="0" w:lastRowFirstColumn="0" w:lastRowLastColumn="0"/>
            <w:tcW w:w="1555" w:type="dxa"/>
            <w:vMerge/>
          </w:tcPr>
          <w:p w14:paraId="2787E001" w14:textId="77777777" w:rsidR="00217449" w:rsidRDefault="00217449">
            <w:pPr>
              <w:widowControl w:val="0"/>
              <w:rPr>
                <w:rFonts w:ascii="Arial" w:eastAsia="Arial" w:hAnsi="Arial" w:cs="Arial"/>
              </w:rPr>
            </w:pPr>
          </w:p>
        </w:tc>
        <w:tc>
          <w:tcPr>
            <w:tcW w:w="1978" w:type="dxa"/>
          </w:tcPr>
          <w:p w14:paraId="22A94DD9"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2019</w:t>
            </w:r>
          </w:p>
        </w:tc>
        <w:tc>
          <w:tcPr>
            <w:tcW w:w="1692" w:type="dxa"/>
          </w:tcPr>
          <w:p w14:paraId="541C47B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TIME</w:t>
            </w:r>
          </w:p>
        </w:tc>
        <w:tc>
          <w:tcPr>
            <w:tcW w:w="1050" w:type="dxa"/>
            <w:shd w:val="clear" w:color="auto" w:fill="auto"/>
          </w:tcPr>
          <w:p w14:paraId="5BF95EA3"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141" w:type="dxa"/>
            <w:shd w:val="clear" w:color="auto" w:fill="auto"/>
          </w:tcPr>
          <w:p w14:paraId="08B0791F"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34" w:type="dxa"/>
          </w:tcPr>
          <w:p w14:paraId="75234EE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GF</w:t>
            </w:r>
          </w:p>
        </w:tc>
      </w:tr>
      <w:tr w:rsidR="00217449" w14:paraId="55C4AC19" w14:textId="77777777" w:rsidTr="002174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tcPr>
          <w:p w14:paraId="745ABDAA" w14:textId="77777777" w:rsidR="00217449" w:rsidRDefault="00F83E98">
            <w:pPr>
              <w:rPr>
                <w:rFonts w:ascii="Arial" w:eastAsia="Arial" w:hAnsi="Arial" w:cs="Arial"/>
              </w:rPr>
            </w:pPr>
            <w:r>
              <w:rPr>
                <w:rFonts w:ascii="Arial" w:eastAsia="Arial" w:hAnsi="Arial" w:cs="Arial"/>
              </w:rPr>
              <w:t>Mongolia</w:t>
            </w:r>
          </w:p>
        </w:tc>
        <w:tc>
          <w:tcPr>
            <w:tcW w:w="1978" w:type="dxa"/>
          </w:tcPr>
          <w:p w14:paraId="582B2B47"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2019</w:t>
            </w:r>
          </w:p>
        </w:tc>
        <w:tc>
          <w:tcPr>
            <w:tcW w:w="1692" w:type="dxa"/>
          </w:tcPr>
          <w:p w14:paraId="0B281AD6"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roofErr w:type="spellStart"/>
            <w:r>
              <w:rPr>
                <w:rFonts w:ascii="Arial" w:eastAsia="Arial" w:hAnsi="Arial" w:cs="Arial"/>
              </w:rPr>
              <w:t>AuTuMN</w:t>
            </w:r>
            <w:proofErr w:type="spellEnd"/>
          </w:p>
        </w:tc>
        <w:tc>
          <w:tcPr>
            <w:tcW w:w="1050" w:type="dxa"/>
          </w:tcPr>
          <w:p w14:paraId="1C9A47A1"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w:t>
            </w:r>
          </w:p>
        </w:tc>
        <w:tc>
          <w:tcPr>
            <w:tcW w:w="2141" w:type="dxa"/>
          </w:tcPr>
          <w:p w14:paraId="65BAB4B1"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Yes</w:t>
            </w:r>
          </w:p>
        </w:tc>
        <w:tc>
          <w:tcPr>
            <w:tcW w:w="934" w:type="dxa"/>
          </w:tcPr>
          <w:p w14:paraId="46B2D5E6"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GF</w:t>
            </w:r>
          </w:p>
        </w:tc>
      </w:tr>
      <w:tr w:rsidR="00217449" w14:paraId="5B1C1485" w14:textId="77777777" w:rsidTr="00217449">
        <w:trPr>
          <w:trHeight w:val="315"/>
        </w:trPr>
        <w:tc>
          <w:tcPr>
            <w:cnfStyle w:val="001000000000" w:firstRow="0" w:lastRow="0" w:firstColumn="1" w:lastColumn="0" w:oddVBand="0" w:evenVBand="0" w:oddHBand="0" w:evenHBand="0" w:firstRowFirstColumn="0" w:firstRowLastColumn="0" w:lastRowFirstColumn="0" w:lastRowLastColumn="0"/>
            <w:tcW w:w="1555" w:type="dxa"/>
          </w:tcPr>
          <w:p w14:paraId="750B2939" w14:textId="77777777" w:rsidR="00217449" w:rsidRDefault="00F83E98">
            <w:pPr>
              <w:rPr>
                <w:rFonts w:ascii="Arial" w:eastAsia="Arial" w:hAnsi="Arial" w:cs="Arial"/>
              </w:rPr>
            </w:pPr>
            <w:r>
              <w:rPr>
                <w:rFonts w:ascii="Arial" w:eastAsia="Arial" w:hAnsi="Arial" w:cs="Arial"/>
              </w:rPr>
              <w:t>Mozambique</w:t>
            </w:r>
          </w:p>
        </w:tc>
        <w:tc>
          <w:tcPr>
            <w:tcW w:w="1978" w:type="dxa"/>
          </w:tcPr>
          <w:p w14:paraId="4839705C"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Ongoing</w:t>
            </w:r>
          </w:p>
        </w:tc>
        <w:tc>
          <w:tcPr>
            <w:tcW w:w="1692" w:type="dxa"/>
          </w:tcPr>
          <w:p w14:paraId="5E984E9D"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Optima</w:t>
            </w:r>
          </w:p>
        </w:tc>
        <w:tc>
          <w:tcPr>
            <w:tcW w:w="1050" w:type="dxa"/>
          </w:tcPr>
          <w:p w14:paraId="140CCB08" w14:textId="77777777" w:rsidR="00217449" w:rsidRDefault="0021744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141" w:type="dxa"/>
          </w:tcPr>
          <w:p w14:paraId="49D5BE42" w14:textId="77777777" w:rsidR="00217449" w:rsidRDefault="00F83E9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Yes</w:t>
            </w:r>
          </w:p>
        </w:tc>
        <w:tc>
          <w:tcPr>
            <w:tcW w:w="934" w:type="dxa"/>
          </w:tcPr>
          <w:p w14:paraId="27F0C757"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WB</w:t>
            </w:r>
          </w:p>
        </w:tc>
      </w:tr>
      <w:tr w:rsidR="00217449" w14:paraId="4BD66FCC" w14:textId="77777777" w:rsidTr="002174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tcPr>
          <w:p w14:paraId="5F4C09D5" w14:textId="77777777" w:rsidR="00217449" w:rsidRDefault="00F83E98">
            <w:pPr>
              <w:rPr>
                <w:rFonts w:ascii="Arial" w:eastAsia="Arial" w:hAnsi="Arial" w:cs="Arial"/>
              </w:rPr>
            </w:pPr>
            <w:r>
              <w:rPr>
                <w:rFonts w:ascii="Arial" w:eastAsia="Arial" w:hAnsi="Arial" w:cs="Arial"/>
              </w:rPr>
              <w:t>Nigeria</w:t>
            </w:r>
          </w:p>
        </w:tc>
        <w:tc>
          <w:tcPr>
            <w:tcW w:w="1978" w:type="dxa"/>
          </w:tcPr>
          <w:p w14:paraId="03221037"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2017, 2019, 2020</w:t>
            </w:r>
          </w:p>
        </w:tc>
        <w:tc>
          <w:tcPr>
            <w:tcW w:w="1692" w:type="dxa"/>
          </w:tcPr>
          <w:p w14:paraId="4CD4CDAB"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TIME</w:t>
            </w:r>
          </w:p>
        </w:tc>
        <w:tc>
          <w:tcPr>
            <w:tcW w:w="1050" w:type="dxa"/>
          </w:tcPr>
          <w:p w14:paraId="1AE3021A"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w:t>
            </w:r>
          </w:p>
        </w:tc>
        <w:tc>
          <w:tcPr>
            <w:tcW w:w="2141" w:type="dxa"/>
          </w:tcPr>
          <w:p w14:paraId="11D455EC"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w:t>
            </w:r>
          </w:p>
        </w:tc>
        <w:tc>
          <w:tcPr>
            <w:tcW w:w="934" w:type="dxa"/>
          </w:tcPr>
          <w:p w14:paraId="19F0F43C"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GF</w:t>
            </w:r>
          </w:p>
        </w:tc>
      </w:tr>
      <w:tr w:rsidR="00217449" w14:paraId="6223BC4B" w14:textId="77777777" w:rsidTr="00217449">
        <w:trPr>
          <w:trHeight w:val="315"/>
        </w:trPr>
        <w:tc>
          <w:tcPr>
            <w:cnfStyle w:val="001000000000" w:firstRow="0" w:lastRow="0" w:firstColumn="1" w:lastColumn="0" w:oddVBand="0" w:evenVBand="0" w:oddHBand="0" w:evenHBand="0" w:firstRowFirstColumn="0" w:firstRowLastColumn="0" w:lastRowFirstColumn="0" w:lastRowLastColumn="0"/>
            <w:tcW w:w="1555" w:type="dxa"/>
          </w:tcPr>
          <w:p w14:paraId="7C8BC251" w14:textId="77777777" w:rsidR="00217449" w:rsidRDefault="00F83E98">
            <w:pPr>
              <w:rPr>
                <w:rFonts w:ascii="Arial" w:eastAsia="Arial" w:hAnsi="Arial" w:cs="Arial"/>
              </w:rPr>
            </w:pPr>
            <w:r>
              <w:rPr>
                <w:rFonts w:ascii="Arial" w:eastAsia="Arial" w:hAnsi="Arial" w:cs="Arial"/>
              </w:rPr>
              <w:t>Pakistan</w:t>
            </w:r>
          </w:p>
        </w:tc>
        <w:tc>
          <w:tcPr>
            <w:tcW w:w="1978" w:type="dxa"/>
          </w:tcPr>
          <w:p w14:paraId="18AA9C22"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2017, 2020</w:t>
            </w:r>
          </w:p>
        </w:tc>
        <w:tc>
          <w:tcPr>
            <w:tcW w:w="1692" w:type="dxa"/>
          </w:tcPr>
          <w:p w14:paraId="64347DD2"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TIME</w:t>
            </w:r>
          </w:p>
        </w:tc>
        <w:tc>
          <w:tcPr>
            <w:tcW w:w="1050" w:type="dxa"/>
          </w:tcPr>
          <w:p w14:paraId="4CCBC757" w14:textId="77777777" w:rsidR="00217449" w:rsidRDefault="00F83E9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w:t>
            </w:r>
          </w:p>
        </w:tc>
        <w:tc>
          <w:tcPr>
            <w:tcW w:w="2141" w:type="dxa"/>
          </w:tcPr>
          <w:p w14:paraId="40AB3D95" w14:textId="77777777" w:rsidR="00217449" w:rsidRDefault="00F83E9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w:t>
            </w:r>
          </w:p>
        </w:tc>
        <w:tc>
          <w:tcPr>
            <w:tcW w:w="934" w:type="dxa"/>
          </w:tcPr>
          <w:p w14:paraId="046642F7"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GF</w:t>
            </w:r>
          </w:p>
        </w:tc>
      </w:tr>
      <w:tr w:rsidR="00217449" w14:paraId="671D0A5F" w14:textId="77777777" w:rsidTr="00217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5" w:type="dxa"/>
          </w:tcPr>
          <w:p w14:paraId="0FFB7CCA" w14:textId="77777777" w:rsidR="00217449" w:rsidRDefault="00F83E98">
            <w:pPr>
              <w:rPr>
                <w:rFonts w:ascii="Arial" w:eastAsia="Arial" w:hAnsi="Arial" w:cs="Arial"/>
              </w:rPr>
            </w:pPr>
            <w:r>
              <w:rPr>
                <w:rFonts w:ascii="Arial" w:eastAsia="Arial" w:hAnsi="Arial" w:cs="Arial"/>
              </w:rPr>
              <w:t>South Africa</w:t>
            </w:r>
          </w:p>
        </w:tc>
        <w:tc>
          <w:tcPr>
            <w:tcW w:w="1978" w:type="dxa"/>
          </w:tcPr>
          <w:p w14:paraId="3DEF084E"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2015, 2016, 2017, 2020</w:t>
            </w:r>
          </w:p>
        </w:tc>
        <w:tc>
          <w:tcPr>
            <w:tcW w:w="1692" w:type="dxa"/>
          </w:tcPr>
          <w:p w14:paraId="161E77A6"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TIME</w:t>
            </w:r>
          </w:p>
        </w:tc>
        <w:tc>
          <w:tcPr>
            <w:tcW w:w="1050" w:type="dxa"/>
          </w:tcPr>
          <w:p w14:paraId="29E0D095"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w:t>
            </w:r>
          </w:p>
        </w:tc>
        <w:tc>
          <w:tcPr>
            <w:tcW w:w="2141" w:type="dxa"/>
          </w:tcPr>
          <w:p w14:paraId="30AE9D3A"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w:t>
            </w:r>
          </w:p>
        </w:tc>
        <w:tc>
          <w:tcPr>
            <w:tcW w:w="934" w:type="dxa"/>
          </w:tcPr>
          <w:p w14:paraId="35D27D48"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GF</w:t>
            </w:r>
          </w:p>
        </w:tc>
      </w:tr>
    </w:tbl>
    <w:p w14:paraId="6023C8D5" w14:textId="77777777" w:rsidR="00217449" w:rsidRDefault="00217449">
      <w:pPr>
        <w:pStyle w:val="Heading2"/>
        <w:keepLines w:val="0"/>
        <w:spacing w:before="120" w:line="240" w:lineRule="auto"/>
        <w:rPr>
          <w:rFonts w:ascii="Libre Franklin" w:eastAsia="Libre Franklin" w:hAnsi="Libre Franklin" w:cs="Libre Franklin"/>
          <w:b/>
          <w:smallCaps/>
          <w:sz w:val="28"/>
          <w:szCs w:val="28"/>
        </w:rPr>
      </w:pPr>
    </w:p>
    <w:p w14:paraId="57DC89EA"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5" w:name="_tyjcwt" w:colFirst="0" w:colLast="0"/>
      <w:bookmarkEnd w:id="5"/>
      <w:r>
        <w:rPr>
          <w:rFonts w:ascii="Libre Franklin" w:eastAsia="Libre Franklin" w:hAnsi="Libre Franklin" w:cs="Libre Franklin"/>
          <w:b/>
          <w:smallCaps/>
          <w:sz w:val="28"/>
          <w:szCs w:val="28"/>
        </w:rPr>
        <w:t>Descriptions of Models</w:t>
      </w:r>
    </w:p>
    <w:p w14:paraId="42A3BD7C"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Models are highly technical tools that use assumptions based on existing data.  The models are used to project things like TB incidence, effectiveness of an intervention, or efficiency of an intervention, and can be used by funders a</w:t>
      </w:r>
      <w:r>
        <w:rPr>
          <w:rFonts w:ascii="Libre Franklin" w:eastAsia="Libre Franklin" w:hAnsi="Libre Franklin" w:cs="Libre Franklin"/>
        </w:rPr>
        <w:t>nd counties to optimize investments. Any model is only as effective as the accuracy of the data underlying the assumptions. Following is a brief description of the four ‘models’ used by the countries in this review.</w:t>
      </w:r>
    </w:p>
    <w:p w14:paraId="1EA911F8" w14:textId="77777777" w:rsidR="00217449" w:rsidRDefault="00217449">
      <w:pPr>
        <w:spacing w:line="240" w:lineRule="auto"/>
        <w:jc w:val="both"/>
        <w:rPr>
          <w:rFonts w:ascii="Calibri" w:eastAsia="Calibri" w:hAnsi="Calibri" w:cs="Calibri"/>
        </w:rPr>
      </w:pPr>
    </w:p>
    <w:p w14:paraId="57231B5A" w14:textId="77777777" w:rsidR="00217449" w:rsidRDefault="00F83E98">
      <w:pPr>
        <w:spacing w:line="240" w:lineRule="auto"/>
        <w:jc w:val="both"/>
        <w:rPr>
          <w:rFonts w:ascii="Libre Franklin" w:eastAsia="Libre Franklin" w:hAnsi="Libre Franklin" w:cs="Libre Franklin"/>
        </w:rPr>
      </w:pPr>
      <w:proofErr w:type="spellStart"/>
      <w:r>
        <w:rPr>
          <w:rFonts w:ascii="Libre Franklin" w:eastAsia="Libre Franklin" w:hAnsi="Libre Franklin" w:cs="Libre Franklin"/>
          <w:b/>
        </w:rPr>
        <w:t>AuTuMN</w:t>
      </w:r>
      <w:proofErr w:type="spellEnd"/>
      <w:r>
        <w:rPr>
          <w:rFonts w:ascii="Libre Franklin" w:eastAsia="Libre Franklin" w:hAnsi="Libre Franklin" w:cs="Libre Franklin"/>
          <w:b/>
        </w:rPr>
        <w:t xml:space="preserve"> </w:t>
      </w:r>
      <w:r>
        <w:rPr>
          <w:rFonts w:ascii="Libre Franklin" w:eastAsia="Libre Franklin" w:hAnsi="Libre Franklin" w:cs="Libre Franklin"/>
        </w:rPr>
        <w:t xml:space="preserve">is the acronym for Australian TB Monitoring Network, a group that does TB modelling based in Australian. It is not a single model, rather models are developed to fit the need. </w:t>
      </w:r>
    </w:p>
    <w:p w14:paraId="78DD37BD" w14:textId="77777777" w:rsidR="00217449" w:rsidRDefault="00217449">
      <w:pPr>
        <w:spacing w:line="240" w:lineRule="auto"/>
        <w:jc w:val="both"/>
        <w:rPr>
          <w:rFonts w:ascii="Libre Franklin" w:eastAsia="Libre Franklin" w:hAnsi="Libre Franklin" w:cs="Libre Franklin"/>
        </w:rPr>
      </w:pPr>
    </w:p>
    <w:p w14:paraId="59B04B04"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b/>
        </w:rPr>
        <w:t xml:space="preserve">Imperial </w:t>
      </w:r>
      <w:r>
        <w:rPr>
          <w:rFonts w:ascii="Libre Franklin" w:eastAsia="Libre Franklin" w:hAnsi="Libre Franklin" w:cs="Libre Franklin"/>
        </w:rPr>
        <w:t>is also not a single model, but the name of the group that does TB mo</w:t>
      </w:r>
      <w:r>
        <w:rPr>
          <w:rFonts w:ascii="Libre Franklin" w:eastAsia="Libre Franklin" w:hAnsi="Libre Franklin" w:cs="Libre Franklin"/>
        </w:rPr>
        <w:t xml:space="preserve">delling. Similar to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 models are developed to fit the need.</w:t>
      </w:r>
    </w:p>
    <w:p w14:paraId="5B3AADF2"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7530006A"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b/>
        </w:rPr>
        <w:t xml:space="preserve">Optima </w:t>
      </w:r>
      <w:r>
        <w:rPr>
          <w:rFonts w:ascii="Libre Franklin" w:eastAsia="Libre Franklin" w:hAnsi="Libre Franklin" w:cs="Libre Franklin"/>
        </w:rPr>
        <w:t>can produce projected levels of impact informed by country-based evidence.</w:t>
      </w:r>
    </w:p>
    <w:p w14:paraId="4D8CEB1A" w14:textId="77777777" w:rsidR="00217449" w:rsidRDefault="00217449">
      <w:pPr>
        <w:spacing w:line="240" w:lineRule="auto"/>
        <w:jc w:val="both"/>
        <w:rPr>
          <w:rFonts w:ascii="Libre Franklin" w:eastAsia="Libre Franklin" w:hAnsi="Libre Franklin" w:cs="Libre Franklin"/>
        </w:rPr>
      </w:pPr>
    </w:p>
    <w:p w14:paraId="32242361"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b/>
        </w:rPr>
        <w:t>Time</w:t>
      </w:r>
      <w:r>
        <w:rPr>
          <w:rFonts w:ascii="Libre Franklin" w:eastAsia="Libre Franklin" w:hAnsi="Libre Franklin" w:cs="Libre Franklin"/>
        </w:rPr>
        <w:t xml:space="preserve"> is an established model for TB. It is primarily used for estimating the impact of interventions.  </w:t>
      </w:r>
    </w:p>
    <w:p w14:paraId="2F6E1F66" w14:textId="77777777" w:rsidR="00217449" w:rsidRDefault="00217449">
      <w:pPr>
        <w:pStyle w:val="Heading2"/>
        <w:keepLines w:val="0"/>
        <w:spacing w:before="120" w:line="240" w:lineRule="auto"/>
        <w:rPr>
          <w:rFonts w:ascii="Libre Franklin" w:eastAsia="Libre Franklin" w:hAnsi="Libre Franklin" w:cs="Libre Franklin"/>
          <w:b/>
          <w:smallCaps/>
          <w:sz w:val="28"/>
          <w:szCs w:val="28"/>
        </w:rPr>
      </w:pPr>
    </w:p>
    <w:p w14:paraId="2EB759C2"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6" w:name="_3dy6vkm" w:colFirst="0" w:colLast="0"/>
      <w:bookmarkEnd w:id="6"/>
      <w:r>
        <w:rPr>
          <w:rFonts w:ascii="Libre Franklin" w:eastAsia="Libre Franklin" w:hAnsi="Libre Franklin" w:cs="Libre Franklin"/>
          <w:b/>
          <w:smallCaps/>
          <w:sz w:val="28"/>
          <w:szCs w:val="28"/>
        </w:rPr>
        <w:t>Purpose of the Evaluation</w:t>
      </w:r>
    </w:p>
    <w:p w14:paraId="4AFB28D0"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This study will look at the extent to which epidemiological and economic modelling has supported better policy development and decision-making in ten of the countries using modelling.  It is intended to explore the results chain a</w:t>
      </w:r>
      <w:r>
        <w:rPr>
          <w:rFonts w:ascii="Libre Franklin" w:eastAsia="Libre Franklin" w:hAnsi="Libre Franklin" w:cs="Libre Franklin"/>
        </w:rPr>
        <w:t>nd better understand the contribution that modelling makes.</w:t>
      </w:r>
    </w:p>
    <w:p w14:paraId="20599C64"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As stated in the request for proposal (RFP), the primary purpose of this evaluation is to:</w:t>
      </w:r>
    </w:p>
    <w:p w14:paraId="28D1603A" w14:textId="77777777" w:rsidR="00217449" w:rsidRDefault="00F83E98">
      <w:pPr>
        <w:numPr>
          <w:ilvl w:val="0"/>
          <w:numId w:val="7"/>
        </w:numPr>
        <w:spacing w:before="280" w:after="120" w:line="240" w:lineRule="auto"/>
        <w:jc w:val="both"/>
      </w:pPr>
      <w:r>
        <w:t>identify the decision(s) that would not have been as well supported/been different if modelling was not u</w:t>
      </w:r>
      <w:r>
        <w:t>sed, and gather evidence to support this claim</w:t>
      </w:r>
    </w:p>
    <w:p w14:paraId="036557E2" w14:textId="77777777" w:rsidR="00217449" w:rsidRDefault="00F83E98">
      <w:pPr>
        <w:numPr>
          <w:ilvl w:val="0"/>
          <w:numId w:val="7"/>
        </w:numPr>
        <w:spacing w:after="120" w:line="240" w:lineRule="auto"/>
        <w:jc w:val="both"/>
      </w:pPr>
      <w:r>
        <w:t xml:space="preserve">gather detail on how the modelling was used to support the decision, including the extent to which the </w:t>
      </w:r>
      <w:proofErr w:type="spellStart"/>
      <w:r>
        <w:t>modeling</w:t>
      </w:r>
      <w:proofErr w:type="spellEnd"/>
      <w:r>
        <w:t xml:space="preserve"> work adhered to recommended approaches</w:t>
      </w:r>
    </w:p>
    <w:p w14:paraId="61E91F2A" w14:textId="77777777" w:rsidR="00217449" w:rsidRDefault="00F83E98">
      <w:pPr>
        <w:numPr>
          <w:ilvl w:val="0"/>
          <w:numId w:val="7"/>
        </w:numPr>
        <w:spacing w:after="120" w:line="240" w:lineRule="auto"/>
        <w:jc w:val="both"/>
      </w:pPr>
      <w:r>
        <w:t>assess the satisfaction of decision makers with modelling technical assistance </w:t>
      </w:r>
    </w:p>
    <w:p w14:paraId="475D7296"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7" w:name="_1t3h5sf" w:colFirst="0" w:colLast="0"/>
      <w:bookmarkEnd w:id="7"/>
      <w:r>
        <w:rPr>
          <w:rFonts w:ascii="Libre Franklin" w:eastAsia="Libre Franklin" w:hAnsi="Libre Franklin" w:cs="Libre Franklin"/>
          <w:b/>
          <w:smallCaps/>
          <w:sz w:val="28"/>
          <w:szCs w:val="28"/>
        </w:rPr>
        <w:t>Key Evaluation Questions</w:t>
      </w:r>
    </w:p>
    <w:p w14:paraId="6701C6A5" w14:textId="77777777" w:rsidR="00217449" w:rsidRDefault="00F83E98">
      <w:pPr>
        <w:spacing w:before="280" w:after="120" w:line="240" w:lineRule="auto"/>
        <w:jc w:val="both"/>
      </w:pPr>
      <w:r>
        <w:t>The key evaluation questions used to guide this review are:</w:t>
      </w:r>
    </w:p>
    <w:p w14:paraId="4A2EA632" w14:textId="77777777" w:rsidR="00217449" w:rsidRDefault="00F83E98">
      <w:pPr>
        <w:numPr>
          <w:ilvl w:val="0"/>
          <w:numId w:val="10"/>
        </w:numPr>
        <w:spacing w:line="240" w:lineRule="auto"/>
        <w:jc w:val="both"/>
      </w:pPr>
      <w:r>
        <w:t xml:space="preserve">What areas was modelling used to assess (including estimate of epidemiological and/or cost impact of interventions, annual costs of intervention strategy, </w:t>
      </w:r>
      <w:r>
        <w:rPr>
          <w:rFonts w:ascii="Libre Franklin" w:eastAsia="Libre Franklin" w:hAnsi="Libre Franklin" w:cs="Libre Franklin"/>
        </w:rPr>
        <w:t>incremental cost effectiveness ratio (</w:t>
      </w:r>
      <w:r>
        <w:t>ICE</w:t>
      </w:r>
      <w:r>
        <w:t>R) per intervention compared to the status quo, allocative efficiency)?</w:t>
      </w:r>
    </w:p>
    <w:p w14:paraId="7AAAA879" w14:textId="77777777" w:rsidR="00217449" w:rsidRDefault="00217449">
      <w:pPr>
        <w:spacing w:line="240" w:lineRule="auto"/>
        <w:ind w:left="360"/>
        <w:jc w:val="both"/>
      </w:pPr>
    </w:p>
    <w:p w14:paraId="000E21C6" w14:textId="77777777" w:rsidR="00217449" w:rsidRDefault="00F83E98">
      <w:pPr>
        <w:numPr>
          <w:ilvl w:val="0"/>
          <w:numId w:val="10"/>
        </w:numPr>
        <w:spacing w:line="240" w:lineRule="auto"/>
        <w:jc w:val="both"/>
        <w:rPr>
          <w:rFonts w:ascii="Times New Roman" w:eastAsia="Times New Roman" w:hAnsi="Times New Roman" w:cs="Times New Roman"/>
          <w:sz w:val="24"/>
          <w:szCs w:val="24"/>
        </w:rPr>
      </w:pPr>
      <w:r>
        <w:t>What evidence is there that modelling supported that decision, such as citation in a policy document or NSP?</w:t>
      </w:r>
    </w:p>
    <w:p w14:paraId="39324720" w14:textId="77777777" w:rsidR="00217449" w:rsidRDefault="00217449">
      <w:pPr>
        <w:spacing w:line="240" w:lineRule="auto"/>
        <w:ind w:left="720"/>
        <w:jc w:val="both"/>
      </w:pPr>
    </w:p>
    <w:p w14:paraId="58DF782F" w14:textId="77777777" w:rsidR="00217449" w:rsidRDefault="00F83E98">
      <w:pPr>
        <w:numPr>
          <w:ilvl w:val="0"/>
          <w:numId w:val="10"/>
        </w:numPr>
        <w:spacing w:line="240" w:lineRule="auto"/>
        <w:jc w:val="both"/>
        <w:rPr>
          <w:rFonts w:ascii="Times New Roman" w:eastAsia="Times New Roman" w:hAnsi="Times New Roman" w:cs="Times New Roman"/>
          <w:sz w:val="24"/>
          <w:szCs w:val="24"/>
        </w:rPr>
      </w:pPr>
      <w:r>
        <w:t>How were the modelling results actually used to inform the NSP/Global Fun</w:t>
      </w:r>
      <w:r>
        <w:t xml:space="preserve">d funding request, including what decision would not have been as well supported/been different if modelling was not used? </w:t>
      </w:r>
    </w:p>
    <w:p w14:paraId="10127739" w14:textId="77777777" w:rsidR="00217449" w:rsidRDefault="00217449">
      <w:pPr>
        <w:spacing w:line="240" w:lineRule="auto"/>
        <w:jc w:val="both"/>
        <w:rPr>
          <w:rFonts w:ascii="Times New Roman" w:eastAsia="Times New Roman" w:hAnsi="Times New Roman" w:cs="Times New Roman"/>
          <w:sz w:val="24"/>
          <w:szCs w:val="24"/>
        </w:rPr>
      </w:pPr>
    </w:p>
    <w:p w14:paraId="2F747882" w14:textId="77777777" w:rsidR="00217449" w:rsidRDefault="00F83E98">
      <w:pPr>
        <w:numPr>
          <w:ilvl w:val="0"/>
          <w:numId w:val="10"/>
        </w:numPr>
        <w:spacing w:line="240" w:lineRule="auto"/>
        <w:jc w:val="both"/>
      </w:pPr>
      <w:r>
        <w:t>How was the relationship with NTP established?</w:t>
      </w:r>
    </w:p>
    <w:p w14:paraId="223FF2EA" w14:textId="77777777" w:rsidR="00217449" w:rsidRDefault="00217449">
      <w:pPr>
        <w:spacing w:line="240" w:lineRule="auto"/>
        <w:jc w:val="both"/>
      </w:pPr>
    </w:p>
    <w:p w14:paraId="0A56ACC4" w14:textId="77777777" w:rsidR="00217449" w:rsidRDefault="00F83E98">
      <w:pPr>
        <w:numPr>
          <w:ilvl w:val="0"/>
          <w:numId w:val="10"/>
        </w:numPr>
        <w:spacing w:line="240" w:lineRule="auto"/>
        <w:jc w:val="both"/>
        <w:rPr>
          <w:rFonts w:ascii="Times New Roman" w:eastAsia="Times New Roman" w:hAnsi="Times New Roman" w:cs="Times New Roman"/>
          <w:sz w:val="24"/>
          <w:szCs w:val="24"/>
        </w:rPr>
      </w:pPr>
      <w:r>
        <w:t xml:space="preserve">What drove the development of policy questions? </w:t>
      </w:r>
    </w:p>
    <w:p w14:paraId="3A2E7FB2" w14:textId="77777777" w:rsidR="00217449" w:rsidRDefault="00217449">
      <w:pPr>
        <w:spacing w:line="240" w:lineRule="auto"/>
        <w:jc w:val="both"/>
        <w:rPr>
          <w:rFonts w:ascii="Times New Roman" w:eastAsia="Times New Roman" w:hAnsi="Times New Roman" w:cs="Times New Roman"/>
          <w:sz w:val="24"/>
          <w:szCs w:val="24"/>
        </w:rPr>
      </w:pPr>
    </w:p>
    <w:p w14:paraId="24E594C0" w14:textId="77777777" w:rsidR="00217449" w:rsidRDefault="00F83E98">
      <w:pPr>
        <w:numPr>
          <w:ilvl w:val="0"/>
          <w:numId w:val="10"/>
        </w:numPr>
        <w:spacing w:line="240" w:lineRule="auto"/>
        <w:jc w:val="both"/>
      </w:pPr>
      <w:r>
        <w:t>How useful was the epidemiologica</w:t>
      </w:r>
      <w:r>
        <w:t xml:space="preserve">l and economic modelling perceived to be? </w:t>
      </w:r>
    </w:p>
    <w:p w14:paraId="16884F5C" w14:textId="77777777" w:rsidR="00217449" w:rsidRDefault="00217449">
      <w:pPr>
        <w:spacing w:line="240" w:lineRule="auto"/>
        <w:jc w:val="both"/>
      </w:pPr>
    </w:p>
    <w:p w14:paraId="06594C73" w14:textId="77777777" w:rsidR="00217449" w:rsidRDefault="00F83E98">
      <w:pPr>
        <w:numPr>
          <w:ilvl w:val="0"/>
          <w:numId w:val="10"/>
        </w:numPr>
        <w:spacing w:line="240" w:lineRule="auto"/>
        <w:jc w:val="both"/>
        <w:rPr>
          <w:rFonts w:ascii="Times New Roman" w:eastAsia="Times New Roman" w:hAnsi="Times New Roman" w:cs="Times New Roman"/>
          <w:sz w:val="24"/>
          <w:szCs w:val="24"/>
        </w:rPr>
      </w:pPr>
      <w:r>
        <w:t>How satisfied was the NTP/other stakeholders with the process and the support provided?</w:t>
      </w:r>
    </w:p>
    <w:p w14:paraId="2AD68AF4" w14:textId="77777777" w:rsidR="00217449" w:rsidRDefault="00F83E98">
      <w:pPr>
        <w:pStyle w:val="Heading1"/>
        <w:keepLines w:val="0"/>
        <w:spacing w:before="360" w:after="240" w:line="240" w:lineRule="auto"/>
        <w:ind w:left="360"/>
        <w:jc w:val="both"/>
        <w:rPr>
          <w:rFonts w:ascii="Calibri" w:eastAsia="Calibri" w:hAnsi="Calibri" w:cs="Calibri"/>
          <w:b/>
          <w:smallCaps/>
          <w:color w:val="44546A"/>
          <w:sz w:val="32"/>
          <w:szCs w:val="32"/>
        </w:rPr>
      </w:pPr>
      <w:bookmarkStart w:id="8" w:name="_4d34og8" w:colFirst="0" w:colLast="0"/>
      <w:bookmarkEnd w:id="8"/>
      <w:r>
        <w:rPr>
          <w:rFonts w:ascii="Calibri" w:eastAsia="Calibri" w:hAnsi="Calibri" w:cs="Calibri"/>
          <w:b/>
          <w:smallCaps/>
          <w:color w:val="44546A"/>
          <w:sz w:val="32"/>
          <w:szCs w:val="32"/>
        </w:rPr>
        <w:t>Overview of Methodology</w:t>
      </w:r>
    </w:p>
    <w:p w14:paraId="039D8ECE"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9" w:name="_2s8eyo1" w:colFirst="0" w:colLast="0"/>
      <w:bookmarkEnd w:id="9"/>
      <w:r>
        <w:rPr>
          <w:rFonts w:ascii="Libre Franklin" w:eastAsia="Libre Franklin" w:hAnsi="Libre Franklin" w:cs="Libre Franklin"/>
          <w:b/>
          <w:smallCaps/>
          <w:sz w:val="28"/>
          <w:szCs w:val="28"/>
        </w:rPr>
        <w:t>Data Collection Methods</w:t>
      </w:r>
    </w:p>
    <w:p w14:paraId="4E7C3859" w14:textId="77777777" w:rsidR="00217449" w:rsidRDefault="00F83E98">
      <w:pPr>
        <w:pStyle w:val="Heading4"/>
        <w:spacing w:before="40" w:after="0" w:line="240" w:lineRule="auto"/>
        <w:jc w:val="both"/>
        <w:rPr>
          <w:rFonts w:ascii="Calibri" w:eastAsia="Calibri" w:hAnsi="Calibri" w:cs="Calibri"/>
          <w:i/>
          <w:color w:val="2E75B5"/>
        </w:rPr>
      </w:pPr>
      <w:r>
        <w:rPr>
          <w:rFonts w:ascii="Calibri" w:eastAsia="Calibri" w:hAnsi="Calibri" w:cs="Calibri"/>
          <w:i/>
          <w:color w:val="2E75B5"/>
        </w:rPr>
        <w:t>Desk Review</w:t>
      </w:r>
    </w:p>
    <w:p w14:paraId="0E8A7B10"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The list of documents reviewed is in Annex A</w:t>
      </w:r>
    </w:p>
    <w:p w14:paraId="719FC849" w14:textId="77777777" w:rsidR="00217449" w:rsidRDefault="00F83E98">
      <w:pPr>
        <w:pStyle w:val="Heading4"/>
        <w:spacing w:before="40" w:after="0" w:line="240" w:lineRule="auto"/>
        <w:jc w:val="both"/>
        <w:rPr>
          <w:rFonts w:ascii="Calibri" w:eastAsia="Calibri" w:hAnsi="Calibri" w:cs="Calibri"/>
          <w:i/>
          <w:color w:val="2E75B5"/>
        </w:rPr>
      </w:pPr>
      <w:r>
        <w:rPr>
          <w:rFonts w:ascii="Calibri" w:eastAsia="Calibri" w:hAnsi="Calibri" w:cs="Calibri"/>
          <w:i/>
          <w:color w:val="2E75B5"/>
        </w:rPr>
        <w:t>Interviews</w:t>
      </w:r>
    </w:p>
    <w:p w14:paraId="19D3908F"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Effort was made to interview modellers and the National TB Programme (NTP) staff for each of the countries. This was not always possible because some were too busy supporting efforts to address COVID-</w:t>
      </w:r>
      <w:r>
        <w:rPr>
          <w:rFonts w:ascii="Libre Franklin" w:eastAsia="Libre Franklin" w:hAnsi="Libre Franklin" w:cs="Libre Franklin"/>
        </w:rPr>
        <w:t>19 in their countries.  In some instances the funders provided insights into the country’s use of modelling. The list of people interview by country is in Annex B.</w:t>
      </w:r>
    </w:p>
    <w:p w14:paraId="645D7120" w14:textId="77777777" w:rsidR="00217449" w:rsidRDefault="00217449">
      <w:pPr>
        <w:spacing w:line="240" w:lineRule="auto"/>
        <w:jc w:val="both"/>
        <w:rPr>
          <w:rFonts w:ascii="Libre Franklin" w:eastAsia="Libre Franklin" w:hAnsi="Libre Franklin" w:cs="Libre Franklin"/>
        </w:rPr>
      </w:pPr>
    </w:p>
    <w:p w14:paraId="6FC9B4C9"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10" w:name="_17dp8vu" w:colFirst="0" w:colLast="0"/>
      <w:bookmarkEnd w:id="10"/>
      <w:r>
        <w:rPr>
          <w:rFonts w:ascii="Libre Franklin" w:eastAsia="Libre Franklin" w:hAnsi="Libre Franklin" w:cs="Libre Franklin"/>
          <w:b/>
          <w:smallCaps/>
          <w:sz w:val="28"/>
          <w:szCs w:val="28"/>
        </w:rPr>
        <w:t>Analysis and Synthesis of the Data</w:t>
      </w:r>
    </w:p>
    <w:p w14:paraId="28296CE5"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Content analysis was used to determine emerging themes i</w:t>
      </w:r>
      <w:r>
        <w:rPr>
          <w:rFonts w:ascii="Libre Franklin" w:eastAsia="Libre Franklin" w:hAnsi="Libre Franklin" w:cs="Libre Franklin"/>
        </w:rPr>
        <w:t>n relation to each evaluation question.  The data was synthesized at the country level, then rolled up into a consolidated evaluation report.  The findings matrix is attached in Annex C.</w:t>
      </w:r>
    </w:p>
    <w:p w14:paraId="584359FE"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11" w:name="_3rdcrjn" w:colFirst="0" w:colLast="0"/>
      <w:bookmarkEnd w:id="11"/>
      <w:r>
        <w:rPr>
          <w:rFonts w:ascii="Libre Franklin" w:eastAsia="Libre Franklin" w:hAnsi="Libre Franklin" w:cs="Libre Franklin"/>
          <w:b/>
          <w:smallCaps/>
          <w:sz w:val="28"/>
          <w:szCs w:val="28"/>
        </w:rPr>
        <w:t>Strengths and Limitations</w:t>
      </w:r>
    </w:p>
    <w:p w14:paraId="2AE04615"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12" w:name="_26in1rg" w:colFirst="0" w:colLast="0"/>
      <w:bookmarkEnd w:id="12"/>
      <w:r>
        <w:rPr>
          <w:rFonts w:ascii="Calibri" w:eastAsia="Calibri" w:hAnsi="Calibri" w:cs="Calibri"/>
          <w:b/>
          <w:color w:val="000000"/>
          <w:sz w:val="26"/>
          <w:szCs w:val="26"/>
        </w:rPr>
        <w:t>Strengths</w:t>
      </w:r>
    </w:p>
    <w:p w14:paraId="78ED612D"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The narrow focus of this study al</w:t>
      </w:r>
      <w:r>
        <w:rPr>
          <w:rFonts w:ascii="Libre Franklin" w:eastAsia="Libre Franklin" w:hAnsi="Libre Franklin" w:cs="Libre Franklin"/>
        </w:rPr>
        <w:t>lowed in-depth exploration of the contribution that economic and epidemiological modelling makes to policy development and decision-making in the countries where it is used.  It allowed exploration of the process elements that contribute to improved policy</w:t>
      </w:r>
      <w:r>
        <w:rPr>
          <w:rFonts w:ascii="Libre Franklin" w:eastAsia="Libre Franklin" w:hAnsi="Libre Franklin" w:cs="Libre Franklin"/>
        </w:rPr>
        <w:t xml:space="preserve"> development and decision-making, supporting the development of grounded theory which can be tested further.  It allowed exploration of the sustainability of modelling in the countries in which it was occurring.</w:t>
      </w:r>
    </w:p>
    <w:p w14:paraId="45B5FB7A"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13" w:name="_lnxbz9" w:colFirst="0" w:colLast="0"/>
      <w:bookmarkEnd w:id="13"/>
      <w:r>
        <w:rPr>
          <w:rFonts w:ascii="Calibri" w:eastAsia="Calibri" w:hAnsi="Calibri" w:cs="Calibri"/>
          <w:b/>
          <w:color w:val="000000"/>
          <w:sz w:val="26"/>
          <w:szCs w:val="26"/>
        </w:rPr>
        <w:t>Limitations</w:t>
      </w:r>
    </w:p>
    <w:p w14:paraId="717D422C"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This study uses qualitative data</w:t>
      </w:r>
      <w:r>
        <w:rPr>
          <w:rFonts w:ascii="Libre Franklin" w:eastAsia="Libre Franklin" w:hAnsi="Libre Franklin" w:cs="Libre Franklin"/>
        </w:rPr>
        <w:t xml:space="preserve"> only (existing documents and interviews).  It provides an initial look at how modelling is being used in each of the countries.  While it may support the development of grounded theory, it will not be possible to draw strong conclusions from this review.</w:t>
      </w:r>
    </w:p>
    <w:p w14:paraId="6D607D6E" w14:textId="77777777" w:rsidR="00217449" w:rsidRDefault="00217449">
      <w:pPr>
        <w:spacing w:line="240" w:lineRule="auto"/>
        <w:jc w:val="both"/>
        <w:rPr>
          <w:rFonts w:ascii="Libre Franklin" w:eastAsia="Libre Franklin" w:hAnsi="Libre Franklin" w:cs="Libre Franklin"/>
        </w:rPr>
      </w:pPr>
    </w:p>
    <w:p w14:paraId="29B8D116"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Reaching the relevant people internal to the country was extremely difficult because of COVID-19.  In some countries, we were unable to reach anyone in the NTP (Kenya, Ethiopia, Mongolia, South Africa).</w:t>
      </w:r>
    </w:p>
    <w:p w14:paraId="3239F0AA" w14:textId="77777777" w:rsidR="00217449" w:rsidRDefault="00F83E98">
      <w:pPr>
        <w:pStyle w:val="Heading1"/>
        <w:keepLines w:val="0"/>
        <w:spacing w:before="360" w:after="240" w:line="240" w:lineRule="auto"/>
        <w:ind w:left="360"/>
        <w:jc w:val="both"/>
        <w:rPr>
          <w:rFonts w:ascii="Calibri" w:eastAsia="Calibri" w:hAnsi="Calibri" w:cs="Calibri"/>
          <w:b/>
          <w:smallCaps/>
          <w:color w:val="44546A"/>
          <w:sz w:val="32"/>
          <w:szCs w:val="32"/>
        </w:rPr>
      </w:pPr>
      <w:bookmarkStart w:id="14" w:name="_35nkun2" w:colFirst="0" w:colLast="0"/>
      <w:bookmarkEnd w:id="14"/>
      <w:r>
        <w:rPr>
          <w:rFonts w:ascii="Calibri" w:eastAsia="Calibri" w:hAnsi="Calibri" w:cs="Calibri"/>
          <w:b/>
          <w:smallCaps/>
          <w:color w:val="44546A"/>
          <w:sz w:val="32"/>
          <w:szCs w:val="32"/>
        </w:rPr>
        <w:t>Findings</w:t>
      </w:r>
    </w:p>
    <w:p w14:paraId="73D28205"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15" w:name="_1ksv4uv" w:colFirst="0" w:colLast="0"/>
      <w:bookmarkEnd w:id="15"/>
      <w:r>
        <w:rPr>
          <w:rFonts w:ascii="Libre Franklin" w:eastAsia="Libre Franklin" w:hAnsi="Libre Franklin" w:cs="Libre Franklin"/>
          <w:b/>
          <w:smallCaps/>
          <w:sz w:val="28"/>
          <w:szCs w:val="28"/>
        </w:rPr>
        <w:t>Findings by Country</w:t>
      </w:r>
    </w:p>
    <w:p w14:paraId="6DD2F8F8"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16" w:name="_44sinio" w:colFirst="0" w:colLast="0"/>
      <w:bookmarkEnd w:id="16"/>
      <w:r>
        <w:rPr>
          <w:rFonts w:ascii="Calibri" w:eastAsia="Calibri" w:hAnsi="Calibri" w:cs="Calibri"/>
          <w:b/>
          <w:color w:val="000000"/>
          <w:sz w:val="26"/>
          <w:szCs w:val="26"/>
        </w:rPr>
        <w:t>Ethiopia</w:t>
      </w:r>
    </w:p>
    <w:p w14:paraId="51A6255F"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Information is limited for Ethiopia, as NTP staff were unavailable for interview. Information was obtained from the modeller, the national strategic plan and the Global Fund application.  Ethiopia was an early adopter of modelling for Tuberculosis and bega</w:t>
      </w:r>
      <w:r>
        <w:rPr>
          <w:rFonts w:ascii="Libre Franklin" w:eastAsia="Libre Franklin" w:hAnsi="Libre Franklin" w:cs="Libre Franklin"/>
        </w:rPr>
        <w:t>n using the TIME model in 2016 to support intervention decision-making and funding requests. TIME modelling was used to support an Epidemiological Review in 2018, as well as a review of the TB National Strategic Plan. Modelling has also been used to inform</w:t>
      </w:r>
      <w:r>
        <w:rPr>
          <w:rFonts w:ascii="Libre Franklin" w:eastAsia="Libre Franklin" w:hAnsi="Libre Franklin" w:cs="Libre Franklin"/>
        </w:rPr>
        <w:t xml:space="preserve"> Global Fund funding request.</w:t>
      </w:r>
    </w:p>
    <w:p w14:paraId="6DF4A146"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 xml:space="preserve"> </w:t>
      </w:r>
    </w:p>
    <w:p w14:paraId="5CDBEC9E"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Ethiopia has recently conducted a costing review for TB interventions, which enabled cost-effectiveness modelling and the prioritization of resource allocation.</w:t>
      </w:r>
    </w:p>
    <w:p w14:paraId="7C1162B4" w14:textId="77777777" w:rsidR="00217449" w:rsidRDefault="00217449">
      <w:pPr>
        <w:spacing w:line="240" w:lineRule="auto"/>
        <w:jc w:val="both"/>
        <w:rPr>
          <w:rFonts w:ascii="Calibri" w:eastAsia="Calibri" w:hAnsi="Calibri" w:cs="Calibri"/>
        </w:rPr>
      </w:pPr>
    </w:p>
    <w:p w14:paraId="42049684"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The Global Fund application for Ethiopia refers to investing i</w:t>
      </w:r>
      <w:r>
        <w:rPr>
          <w:rFonts w:ascii="Libre Franklin" w:eastAsia="Libre Franklin" w:hAnsi="Libre Franklin" w:cs="Libre Franklin"/>
        </w:rPr>
        <w:t>n cost-effective interventions to increase domestic resources for health to enable greater efficiency and effectiveness of health spending. However, this is not specific to TB, and there is no explicit reference to the use of TB modelling to support this.</w:t>
      </w:r>
      <w:r>
        <w:rPr>
          <w:rFonts w:ascii="Libre Franklin" w:eastAsia="Libre Franklin" w:hAnsi="Libre Franklin" w:cs="Libre Franklin"/>
          <w:vertAlign w:val="superscript"/>
        </w:rPr>
        <w:footnoteReference w:id="4"/>
      </w:r>
      <w:r>
        <w:rPr>
          <w:rFonts w:ascii="Libre Franklin" w:eastAsia="Libre Franklin" w:hAnsi="Libre Franklin" w:cs="Libre Franklin"/>
        </w:rPr>
        <w:t xml:space="preserve">  </w:t>
      </w:r>
    </w:p>
    <w:p w14:paraId="450F1AFF" w14:textId="77777777" w:rsidR="00217449" w:rsidRDefault="00217449">
      <w:pPr>
        <w:spacing w:line="240" w:lineRule="auto"/>
        <w:jc w:val="both"/>
        <w:rPr>
          <w:rFonts w:ascii="Calibri" w:eastAsia="Calibri" w:hAnsi="Calibri" w:cs="Calibri"/>
        </w:rPr>
      </w:pPr>
    </w:p>
    <w:p w14:paraId="6F8B88B1"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17" w:name="_2jxsxqh" w:colFirst="0" w:colLast="0"/>
      <w:bookmarkEnd w:id="17"/>
      <w:r>
        <w:rPr>
          <w:rFonts w:ascii="Calibri" w:eastAsia="Calibri" w:hAnsi="Calibri" w:cs="Calibri"/>
          <w:b/>
          <w:color w:val="000000"/>
          <w:sz w:val="26"/>
          <w:szCs w:val="26"/>
        </w:rPr>
        <w:t>India</w:t>
      </w:r>
    </w:p>
    <w:p w14:paraId="5707E942"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Information was obtained from modellers, the NTEP, numerous articles, and the Global Fund application.  India is quite advanced in the use of modelling for decision-making.  According to staff in the National TB Elimination Program (NTEP), they have been u</w:t>
      </w:r>
      <w:r>
        <w:rPr>
          <w:rFonts w:ascii="Libre Franklin" w:eastAsia="Libre Franklin" w:hAnsi="Libre Franklin" w:cs="Libre Franklin"/>
        </w:rPr>
        <w:t>sing modelling since 1956 to project TB incidence at the national level.  In an effort to carry out more accurate and sophisticated modelling, they contacted Imperial, who has now been working with India since 2013, building a collaborative trust relations</w:t>
      </w:r>
      <w:r>
        <w:rPr>
          <w:rFonts w:ascii="Libre Franklin" w:eastAsia="Libre Franklin" w:hAnsi="Libre Franklin" w:cs="Libre Franklin"/>
        </w:rPr>
        <w:t>hip and India’s capacity to do its own modelling.  They regularly put out calls for academic research papers using modelling.  The acceptance decisions are made by a group including the NTEP and Imperial.</w:t>
      </w:r>
    </w:p>
    <w:p w14:paraId="658C65A9" w14:textId="77777777" w:rsidR="00217449" w:rsidRDefault="00217449">
      <w:pPr>
        <w:spacing w:line="240" w:lineRule="auto"/>
        <w:jc w:val="both"/>
        <w:rPr>
          <w:rFonts w:ascii="Libre Franklin" w:eastAsia="Libre Franklin" w:hAnsi="Libre Franklin" w:cs="Libre Franklin"/>
        </w:rPr>
      </w:pPr>
    </w:p>
    <w:p w14:paraId="5624F8AF"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Two Imperial mentees are now working within the NT</w:t>
      </w:r>
      <w:r>
        <w:rPr>
          <w:rFonts w:ascii="Libre Franklin" w:eastAsia="Libre Franklin" w:hAnsi="Libre Franklin" w:cs="Libre Franklin"/>
        </w:rPr>
        <w:t>EP.  India takes the lead in determining the issues to be addressed.  Some examples of use include:</w:t>
      </w:r>
    </w:p>
    <w:p w14:paraId="636527D1" w14:textId="77777777" w:rsidR="00217449" w:rsidRDefault="00217449">
      <w:pPr>
        <w:spacing w:line="240" w:lineRule="auto"/>
        <w:jc w:val="both"/>
        <w:rPr>
          <w:rFonts w:ascii="Libre Franklin" w:eastAsia="Libre Franklin" w:hAnsi="Libre Franklin" w:cs="Libre Franklin"/>
        </w:rPr>
      </w:pPr>
    </w:p>
    <w:p w14:paraId="3AB55963" w14:textId="77777777" w:rsidR="00217449" w:rsidRDefault="00F83E98">
      <w:pPr>
        <w:numPr>
          <w:ilvl w:val="0"/>
          <w:numId w:val="12"/>
        </w:numPr>
        <w:spacing w:line="240" w:lineRule="auto"/>
        <w:jc w:val="both"/>
        <w:rPr>
          <w:rFonts w:ascii="Libre Franklin" w:eastAsia="Libre Franklin" w:hAnsi="Libre Franklin" w:cs="Libre Franklin"/>
          <w:i/>
        </w:rPr>
      </w:pPr>
      <w:r>
        <w:rPr>
          <w:rFonts w:ascii="Libre Franklin" w:eastAsia="Libre Franklin" w:hAnsi="Libre Franklin" w:cs="Libre Franklin"/>
        </w:rPr>
        <w:t xml:space="preserve">National Strategic Plan 2017 – 25 which makes direct reference to the use of modelling:  </w:t>
      </w:r>
      <w:r>
        <w:rPr>
          <w:rFonts w:ascii="Libre Franklin" w:eastAsia="Libre Franklin" w:hAnsi="Libre Franklin" w:cs="Libre Franklin"/>
          <w:i/>
        </w:rPr>
        <w:t>Early modelling exercises show that increased coverage of care bot</w:t>
      </w:r>
      <w:r>
        <w:rPr>
          <w:rFonts w:ascii="Libre Franklin" w:eastAsia="Libre Franklin" w:hAnsi="Libre Franklin" w:cs="Libre Franklin"/>
          <w:i/>
        </w:rPr>
        <w:t>h in public and private sector will result in a decline by roughly half the TB incidence in the country over a decade. Activities to address determinants of TB such as urbanization, housing, malnutrition, and interventions such as active case finding in hi</w:t>
      </w:r>
      <w:r>
        <w:rPr>
          <w:rFonts w:ascii="Libre Franklin" w:eastAsia="Libre Franklin" w:hAnsi="Libre Franklin" w:cs="Libre Franklin"/>
          <w:i/>
        </w:rPr>
        <w:t>gh risk population, are expected to further reduce the incidence. Ongoing analysis is incorporating these interventions to understand the additional reduction in incidence that may be possible and commensurate activities to achieve the ambitious goals of t</w:t>
      </w:r>
      <w:r>
        <w:rPr>
          <w:rFonts w:ascii="Libre Franklin" w:eastAsia="Libre Franklin" w:hAnsi="Libre Franklin" w:cs="Libre Franklin"/>
          <w:i/>
        </w:rPr>
        <w:t>his NSP.</w:t>
      </w:r>
      <w:r>
        <w:rPr>
          <w:rFonts w:ascii="Libre Franklin" w:eastAsia="Libre Franklin" w:hAnsi="Libre Franklin" w:cs="Libre Franklin"/>
          <w:i/>
          <w:vertAlign w:val="superscript"/>
        </w:rPr>
        <w:footnoteReference w:id="5"/>
      </w:r>
    </w:p>
    <w:p w14:paraId="5A330A59" w14:textId="77777777" w:rsidR="00217449" w:rsidRDefault="00217449">
      <w:pPr>
        <w:spacing w:line="240" w:lineRule="auto"/>
        <w:ind w:left="360"/>
        <w:jc w:val="both"/>
        <w:rPr>
          <w:rFonts w:ascii="Libre Franklin" w:eastAsia="Libre Franklin" w:hAnsi="Libre Franklin" w:cs="Libre Franklin"/>
          <w:i/>
        </w:rPr>
      </w:pPr>
    </w:p>
    <w:p w14:paraId="7320DAEF" w14:textId="77777777" w:rsidR="00217449" w:rsidRDefault="00F83E98">
      <w:pPr>
        <w:numPr>
          <w:ilvl w:val="0"/>
          <w:numId w:val="12"/>
        </w:numPr>
        <w:spacing w:line="240" w:lineRule="auto"/>
        <w:jc w:val="both"/>
        <w:rPr>
          <w:rFonts w:ascii="Libre Franklin" w:eastAsia="Libre Franklin" w:hAnsi="Libre Franklin" w:cs="Libre Franklin"/>
          <w:i/>
        </w:rPr>
      </w:pPr>
      <w:r>
        <w:rPr>
          <w:rFonts w:ascii="Libre Franklin" w:eastAsia="Libre Franklin" w:hAnsi="Libre Franklin" w:cs="Libre Franklin"/>
        </w:rPr>
        <w:t xml:space="preserve">Presentation by </w:t>
      </w:r>
      <w:proofErr w:type="spellStart"/>
      <w:r>
        <w:rPr>
          <w:rFonts w:ascii="Libre Franklin" w:eastAsia="Libre Franklin" w:hAnsi="Libre Franklin" w:cs="Libre Franklin"/>
        </w:rPr>
        <w:t>Nimalan</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Annamipathy</w:t>
      </w:r>
      <w:proofErr w:type="spellEnd"/>
      <w:r>
        <w:rPr>
          <w:rFonts w:ascii="Libre Franklin" w:eastAsia="Libre Franklin" w:hAnsi="Libre Franklin" w:cs="Libre Franklin"/>
        </w:rPr>
        <w:t xml:space="preserve"> to the Ministerial Meeting Towards Ending TB in Southeast Asia hosted by WHO South East Asia Regional Office</w:t>
      </w:r>
      <w:r>
        <w:rPr>
          <w:rFonts w:ascii="Libre Franklin" w:eastAsia="Libre Franklin" w:hAnsi="Libre Franklin" w:cs="Libre Franklin"/>
          <w:i/>
        </w:rPr>
        <w:t>:  Preliminary results of a mathematical model of tuberculosis transmission dynamics in the 11 WHO South-East As</w:t>
      </w:r>
      <w:r>
        <w:rPr>
          <w:rFonts w:ascii="Libre Franklin" w:eastAsia="Libre Franklin" w:hAnsi="Libre Franklin" w:cs="Libre Franklin"/>
          <w:i/>
        </w:rPr>
        <w:t xml:space="preserve">ia Region countries, presented at the meeting, shows impact of three sets of interventions—strengthening existing tuberculosis services, accelerating case detection, and implementing preventive therapy. Comprehensive adoption of all proposed interventions </w:t>
      </w:r>
      <w:r>
        <w:rPr>
          <w:rFonts w:ascii="Libre Franklin" w:eastAsia="Libre Franklin" w:hAnsi="Libre Franklin" w:cs="Libre Franklin"/>
          <w:i/>
        </w:rPr>
        <w:t>will require additional annual average spending of US$0·90 per person between 2017 and 2035, and will be cost-effective, according to the model. “The modelling exercise highlights that we need a substantial escalation of interventions. Countries need to fi</w:t>
      </w:r>
      <w:r>
        <w:rPr>
          <w:rFonts w:ascii="Libre Franklin" w:eastAsia="Libre Franklin" w:hAnsi="Libre Franklin" w:cs="Libre Franklin"/>
          <w:i/>
        </w:rPr>
        <w:t>x fragmented health-care systems and assure high-quality TB services wherever TB patients seek care, take intensified measures to detect TB cases early, and fully engage the private sector”.</w:t>
      </w:r>
      <w:r>
        <w:rPr>
          <w:rFonts w:ascii="Libre Franklin" w:eastAsia="Libre Franklin" w:hAnsi="Libre Franklin" w:cs="Libre Franklin"/>
          <w:i/>
          <w:vertAlign w:val="superscript"/>
        </w:rPr>
        <w:footnoteReference w:id="6"/>
      </w:r>
    </w:p>
    <w:p w14:paraId="4E7C0486" w14:textId="77777777" w:rsidR="00217449" w:rsidRDefault="00217449">
      <w:pPr>
        <w:spacing w:line="240" w:lineRule="auto"/>
        <w:rPr>
          <w:rFonts w:ascii="Libre Franklin" w:eastAsia="Libre Franklin" w:hAnsi="Libre Franklin" w:cs="Libre Franklin"/>
          <w:i/>
        </w:rPr>
      </w:pPr>
    </w:p>
    <w:p w14:paraId="06C672B5"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Several articles were published in peer-reviewed journals prov</w:t>
      </w:r>
      <w:r>
        <w:rPr>
          <w:rFonts w:ascii="Libre Franklin" w:eastAsia="Libre Franklin" w:hAnsi="Libre Franklin" w:cs="Libre Franklin"/>
        </w:rPr>
        <w:t>iding information on the issues explored through modelling.  These were not necessarily tied to policy decisions although both the modeller and NTEP staff reported the modelling is used to make decisions regarding the following:</w:t>
      </w:r>
    </w:p>
    <w:p w14:paraId="062B3E0F" w14:textId="77777777" w:rsidR="00217449" w:rsidRDefault="00F83E98">
      <w:pPr>
        <w:numPr>
          <w:ilvl w:val="0"/>
          <w:numId w:val="20"/>
        </w:numPr>
        <w:spacing w:line="240" w:lineRule="auto"/>
        <w:rPr>
          <w:rFonts w:ascii="Libre Franklin" w:eastAsia="Libre Franklin" w:hAnsi="Libre Franklin" w:cs="Libre Franklin"/>
        </w:rPr>
      </w:pPr>
      <w:r>
        <w:rPr>
          <w:rFonts w:ascii="Libre Franklin" w:eastAsia="Libre Franklin" w:hAnsi="Libre Franklin" w:cs="Libre Franklin"/>
        </w:rPr>
        <w:t>Determining the potential f</w:t>
      </w:r>
      <w:r>
        <w:rPr>
          <w:rFonts w:ascii="Libre Franklin" w:eastAsia="Libre Franklin" w:hAnsi="Libre Franklin" w:cs="Libre Franklin"/>
        </w:rPr>
        <w:t>or new drug regimens</w:t>
      </w:r>
    </w:p>
    <w:p w14:paraId="43F870AF" w14:textId="77777777" w:rsidR="00217449" w:rsidRDefault="00F83E98">
      <w:pPr>
        <w:numPr>
          <w:ilvl w:val="0"/>
          <w:numId w:val="20"/>
        </w:numPr>
        <w:spacing w:line="240" w:lineRule="auto"/>
        <w:rPr>
          <w:rFonts w:ascii="Libre Franklin" w:eastAsia="Libre Franklin" w:hAnsi="Libre Franklin" w:cs="Libre Franklin"/>
        </w:rPr>
      </w:pPr>
      <w:r>
        <w:rPr>
          <w:rFonts w:ascii="Libre Franklin" w:eastAsia="Libre Franklin" w:hAnsi="Libre Franklin" w:cs="Libre Franklin"/>
        </w:rPr>
        <w:t>Gaining a better understanding of what is needed at a sub-national level</w:t>
      </w:r>
    </w:p>
    <w:p w14:paraId="2D07BBFF" w14:textId="77777777" w:rsidR="00217449" w:rsidRDefault="00F83E98">
      <w:pPr>
        <w:numPr>
          <w:ilvl w:val="0"/>
          <w:numId w:val="20"/>
        </w:numPr>
        <w:spacing w:line="240" w:lineRule="auto"/>
        <w:rPr>
          <w:rFonts w:ascii="Libre Franklin" w:eastAsia="Libre Franklin" w:hAnsi="Libre Franklin" w:cs="Libre Franklin"/>
        </w:rPr>
      </w:pPr>
      <w:r>
        <w:rPr>
          <w:rFonts w:ascii="Libre Franklin" w:eastAsia="Libre Franklin" w:hAnsi="Libre Franklin" w:cs="Libre Franklin"/>
        </w:rPr>
        <w:t xml:space="preserve">Assessing the effect of moving towards private sector engagement in a systematic manner.  </w:t>
      </w:r>
    </w:p>
    <w:p w14:paraId="1CC3F7FC" w14:textId="77777777" w:rsidR="00217449" w:rsidRDefault="00F83E98">
      <w:pPr>
        <w:numPr>
          <w:ilvl w:val="0"/>
          <w:numId w:val="20"/>
        </w:numPr>
        <w:spacing w:line="240" w:lineRule="auto"/>
        <w:rPr>
          <w:rFonts w:ascii="Libre Franklin" w:eastAsia="Libre Franklin" w:hAnsi="Libre Franklin" w:cs="Libre Franklin"/>
        </w:rPr>
      </w:pPr>
      <w:r>
        <w:rPr>
          <w:rFonts w:ascii="Libre Franklin" w:eastAsia="Libre Franklin" w:hAnsi="Libre Franklin" w:cs="Libre Franklin"/>
        </w:rPr>
        <w:t>Assessing the impact of investment in and scale up of interventions</w:t>
      </w:r>
    </w:p>
    <w:p w14:paraId="250D49ED" w14:textId="77777777" w:rsidR="00217449" w:rsidRDefault="00F83E98">
      <w:pPr>
        <w:numPr>
          <w:ilvl w:val="0"/>
          <w:numId w:val="20"/>
        </w:numPr>
        <w:spacing w:line="240" w:lineRule="auto"/>
        <w:rPr>
          <w:rFonts w:ascii="Libre Franklin" w:eastAsia="Libre Franklin" w:hAnsi="Libre Franklin" w:cs="Libre Franklin"/>
        </w:rPr>
      </w:pPr>
      <w:r>
        <w:rPr>
          <w:rFonts w:ascii="Libre Franklin" w:eastAsia="Libre Franklin" w:hAnsi="Libre Franklin" w:cs="Libre Franklin"/>
        </w:rPr>
        <w:t>Pro</w:t>
      </w:r>
      <w:r>
        <w:rPr>
          <w:rFonts w:ascii="Libre Franklin" w:eastAsia="Libre Franklin" w:hAnsi="Libre Franklin" w:cs="Libre Franklin"/>
        </w:rPr>
        <w:t>jecting the effect of bringing in GeneXpert.</w:t>
      </w:r>
    </w:p>
    <w:p w14:paraId="09D9D89A" w14:textId="77777777" w:rsidR="00217449" w:rsidRDefault="00F83E98">
      <w:pPr>
        <w:numPr>
          <w:ilvl w:val="0"/>
          <w:numId w:val="20"/>
        </w:numPr>
        <w:spacing w:line="240" w:lineRule="auto"/>
        <w:rPr>
          <w:rFonts w:ascii="Libre Franklin" w:eastAsia="Libre Franklin" w:hAnsi="Libre Franklin" w:cs="Libre Franklin"/>
        </w:rPr>
      </w:pPr>
      <w:r>
        <w:rPr>
          <w:rFonts w:ascii="Libre Franklin" w:eastAsia="Libre Franklin" w:hAnsi="Libre Franklin" w:cs="Libre Franklin"/>
        </w:rPr>
        <w:t>Exploring the best ways to address latent TB</w:t>
      </w:r>
    </w:p>
    <w:p w14:paraId="055734B6" w14:textId="77777777" w:rsidR="00217449" w:rsidRDefault="00F83E98">
      <w:pPr>
        <w:numPr>
          <w:ilvl w:val="0"/>
          <w:numId w:val="20"/>
        </w:numPr>
        <w:spacing w:line="240" w:lineRule="auto"/>
        <w:rPr>
          <w:rFonts w:ascii="Libre Franklin" w:eastAsia="Libre Franklin" w:hAnsi="Libre Franklin" w:cs="Libre Franklin"/>
        </w:rPr>
      </w:pPr>
      <w:r>
        <w:rPr>
          <w:rFonts w:ascii="Libre Franklin" w:eastAsia="Libre Franklin" w:hAnsi="Libre Franklin" w:cs="Libre Franklin"/>
        </w:rPr>
        <w:t>Looking at the relative contribution of different interventions in addressing the disease</w:t>
      </w:r>
    </w:p>
    <w:p w14:paraId="7D8DD665"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18" w:name="_z337ya" w:colFirst="0" w:colLast="0"/>
      <w:bookmarkEnd w:id="18"/>
      <w:r>
        <w:rPr>
          <w:rFonts w:ascii="Calibri" w:eastAsia="Calibri" w:hAnsi="Calibri" w:cs="Calibri"/>
          <w:b/>
          <w:color w:val="000000"/>
          <w:sz w:val="26"/>
          <w:szCs w:val="26"/>
        </w:rPr>
        <w:t>Indonesia</w:t>
      </w:r>
    </w:p>
    <w:p w14:paraId="4566EE4E"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Information was gleaned from the modeller, the NTP, local WHO representative, the national strategy and the Global Fund application.  Indonesia has used Tuberculosis modelling to inform the development of both their Global Fund funding concept note for 201</w:t>
      </w:r>
      <w:r>
        <w:rPr>
          <w:rFonts w:ascii="Libre Franklin" w:eastAsia="Libre Franklin" w:hAnsi="Libre Franklin" w:cs="Libre Franklin"/>
        </w:rPr>
        <w:t>8-2020 and for the development of their National Strategic Plan for TB control. In 2019, the TB sub-directorate of the Indonesia Ministry of Health planned to renew the TB Control Strategic Plan for 2020-2024. Using the WHO People-centred framework as a gu</w:t>
      </w:r>
      <w:r>
        <w:rPr>
          <w:rFonts w:ascii="Libre Franklin" w:eastAsia="Libre Franklin" w:hAnsi="Libre Franklin" w:cs="Libre Franklin"/>
        </w:rPr>
        <w:t>ide, the MoH engaged external consultants and the London School of Hygiene and Tropical Medicine to conduct TB modelling for programme planning. In both cases, Indonesia used the TIME model. Scenario analyses for interventions primarily focused on the expa</w:t>
      </w:r>
      <w:r>
        <w:rPr>
          <w:rFonts w:ascii="Libre Franklin" w:eastAsia="Libre Franklin" w:hAnsi="Libre Franklin" w:cs="Libre Franklin"/>
        </w:rPr>
        <w:t xml:space="preserve">nsion of screening and diagnostic algorithms, and the increased use of GeneXpert. TB prevention interventions were also </w:t>
      </w:r>
      <w:proofErr w:type="spellStart"/>
      <w:r>
        <w:rPr>
          <w:rFonts w:ascii="Libre Franklin" w:eastAsia="Libre Franklin" w:hAnsi="Libre Franklin" w:cs="Libre Franklin"/>
        </w:rPr>
        <w:t>modeled</w:t>
      </w:r>
      <w:proofErr w:type="spellEnd"/>
      <w:r>
        <w:rPr>
          <w:rFonts w:ascii="Libre Franklin" w:eastAsia="Libre Franklin" w:hAnsi="Libre Franklin" w:cs="Libre Franklin"/>
        </w:rPr>
        <w:t>; however, this analysis was limited. Indonesia is also exploring the use of the Optima model to inform the optimization of strat</w:t>
      </w:r>
      <w:r>
        <w:rPr>
          <w:rFonts w:ascii="Libre Franklin" w:eastAsia="Libre Franklin" w:hAnsi="Libre Franklin" w:cs="Libre Franklin"/>
        </w:rPr>
        <w:t>egic interventions for TB. Simple modelling has also been used to calculate estimates for sub-national incidence, contributing to prioritization for local intervention. Following the development of the Indonesia NSP, the NTP is prioritizing detection and n</w:t>
      </w:r>
      <w:r>
        <w:rPr>
          <w:rFonts w:ascii="Libre Franklin" w:eastAsia="Libre Franklin" w:hAnsi="Libre Franklin" w:cs="Libre Franklin"/>
        </w:rPr>
        <w:t>otification interventions.</w:t>
      </w:r>
    </w:p>
    <w:p w14:paraId="18D10BDE" w14:textId="77777777" w:rsidR="00217449" w:rsidRDefault="00217449">
      <w:pPr>
        <w:spacing w:line="240" w:lineRule="auto"/>
        <w:jc w:val="both"/>
        <w:rPr>
          <w:rFonts w:ascii="Libre Franklin" w:eastAsia="Libre Franklin" w:hAnsi="Libre Franklin" w:cs="Libre Franklin"/>
        </w:rPr>
      </w:pPr>
    </w:p>
    <w:p w14:paraId="26C0FBD9"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The following intervention priorities were modelled:</w:t>
      </w:r>
    </w:p>
    <w:p w14:paraId="548A7026" w14:textId="77777777" w:rsidR="00217449" w:rsidRDefault="00F83E98">
      <w:pPr>
        <w:numPr>
          <w:ilvl w:val="0"/>
          <w:numId w:val="4"/>
        </w:numPr>
        <w:spacing w:line="240" w:lineRule="auto"/>
        <w:rPr>
          <w:rFonts w:ascii="Calibri" w:eastAsia="Calibri" w:hAnsi="Calibri" w:cs="Calibri"/>
        </w:rPr>
      </w:pPr>
      <w:r>
        <w:rPr>
          <w:rFonts w:ascii="Libre Franklin" w:eastAsia="Libre Franklin" w:hAnsi="Libre Franklin" w:cs="Libre Franklin"/>
        </w:rPr>
        <w:t>Managing latent TB</w:t>
      </w:r>
    </w:p>
    <w:p w14:paraId="5DFD441C" w14:textId="77777777" w:rsidR="00217449" w:rsidRDefault="00F83E98">
      <w:pPr>
        <w:numPr>
          <w:ilvl w:val="0"/>
          <w:numId w:val="4"/>
        </w:numPr>
        <w:spacing w:line="240" w:lineRule="auto"/>
        <w:rPr>
          <w:rFonts w:ascii="Calibri" w:eastAsia="Calibri" w:hAnsi="Calibri" w:cs="Calibri"/>
        </w:rPr>
      </w:pPr>
      <w:r>
        <w:rPr>
          <w:rFonts w:ascii="Libre Franklin" w:eastAsia="Libre Franklin" w:hAnsi="Libre Franklin" w:cs="Libre Franklin"/>
        </w:rPr>
        <w:t>Screening of TB high-risk groups</w:t>
      </w:r>
    </w:p>
    <w:p w14:paraId="582ACC00" w14:textId="77777777" w:rsidR="00217449" w:rsidRDefault="00F83E98">
      <w:pPr>
        <w:numPr>
          <w:ilvl w:val="0"/>
          <w:numId w:val="4"/>
        </w:numPr>
        <w:spacing w:line="240" w:lineRule="auto"/>
        <w:rPr>
          <w:rFonts w:ascii="Calibri" w:eastAsia="Calibri" w:hAnsi="Calibri" w:cs="Calibri"/>
        </w:rPr>
      </w:pPr>
      <w:r>
        <w:rPr>
          <w:rFonts w:ascii="Libre Franklin" w:eastAsia="Libre Franklin" w:hAnsi="Libre Franklin" w:cs="Libre Franklin"/>
        </w:rPr>
        <w:t>Achieving a high level of confirmed bacteriological diagnosis</w:t>
      </w:r>
    </w:p>
    <w:p w14:paraId="7CE0F011" w14:textId="77777777" w:rsidR="00217449" w:rsidRDefault="00F83E98">
      <w:pPr>
        <w:numPr>
          <w:ilvl w:val="0"/>
          <w:numId w:val="4"/>
        </w:numPr>
        <w:spacing w:line="240" w:lineRule="auto"/>
        <w:rPr>
          <w:rFonts w:ascii="Calibri" w:eastAsia="Calibri" w:hAnsi="Calibri" w:cs="Calibri"/>
        </w:rPr>
      </w:pPr>
      <w:r>
        <w:rPr>
          <w:rFonts w:ascii="Libre Franklin" w:eastAsia="Libre Franklin" w:hAnsi="Libre Franklin" w:cs="Libre Franklin"/>
        </w:rPr>
        <w:t>Expand use of molecular rapid tests</w:t>
      </w:r>
    </w:p>
    <w:p w14:paraId="5C66B4BC" w14:textId="77777777" w:rsidR="00217449" w:rsidRDefault="00F83E98">
      <w:pPr>
        <w:numPr>
          <w:ilvl w:val="0"/>
          <w:numId w:val="4"/>
        </w:numPr>
        <w:spacing w:line="240" w:lineRule="auto"/>
        <w:rPr>
          <w:rFonts w:ascii="Calibri" w:eastAsia="Calibri" w:hAnsi="Calibri" w:cs="Calibri"/>
        </w:rPr>
      </w:pPr>
      <w:r>
        <w:rPr>
          <w:rFonts w:ascii="Libre Franklin" w:eastAsia="Libre Franklin" w:hAnsi="Libre Franklin" w:cs="Libre Franklin"/>
        </w:rPr>
        <w:t>Increase resource investm</w:t>
      </w:r>
      <w:r>
        <w:rPr>
          <w:rFonts w:ascii="Libre Franklin" w:eastAsia="Libre Franklin" w:hAnsi="Libre Franklin" w:cs="Libre Franklin"/>
        </w:rPr>
        <w:t>ent to improve TB services</w:t>
      </w:r>
    </w:p>
    <w:p w14:paraId="6B30742D"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 xml:space="preserve"> </w:t>
      </w:r>
    </w:p>
    <w:p w14:paraId="3CE5C10F"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Indonesia maintains a strong research group within the country and is actively working to model HIV burden and interventions as well. However, modelling expertise within the NTP is limited, and external consultants must be enga</w:t>
      </w:r>
      <w:r>
        <w:rPr>
          <w:rFonts w:ascii="Libre Franklin" w:eastAsia="Libre Franklin" w:hAnsi="Libre Franklin" w:cs="Libre Franklin"/>
        </w:rPr>
        <w:t>ged to perform modelling work. Due to the complexity and timeframe needed to perform comprehensive modelling, the NTP indicated that in the future it would be better to begin modelling analyses before the process for NSP development is begun.</w:t>
      </w:r>
    </w:p>
    <w:p w14:paraId="552C26B4" w14:textId="77777777" w:rsidR="00217449" w:rsidRDefault="00217449">
      <w:pPr>
        <w:spacing w:line="240" w:lineRule="auto"/>
        <w:jc w:val="both"/>
        <w:rPr>
          <w:rFonts w:ascii="Calibri" w:eastAsia="Calibri" w:hAnsi="Calibri" w:cs="Calibri"/>
        </w:rPr>
      </w:pPr>
    </w:p>
    <w:p w14:paraId="19D5A175"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The Global F</w:t>
      </w:r>
      <w:r>
        <w:rPr>
          <w:rFonts w:ascii="Libre Franklin" w:eastAsia="Libre Franklin" w:hAnsi="Libre Franklin" w:cs="Libre Franklin"/>
        </w:rPr>
        <w:t>und application (see Annex F) for Indonesia describes the use of TIME modelling to optimize target selection for five key indicators in order to achieve the NSP TB incidence reduction target for 2020-2024:</w:t>
      </w:r>
      <w:r>
        <w:rPr>
          <w:rFonts w:ascii="Libre Franklin" w:eastAsia="Libre Franklin" w:hAnsi="Libre Franklin" w:cs="Libre Franklin"/>
          <w:vertAlign w:val="superscript"/>
        </w:rPr>
        <w:footnoteReference w:id="7"/>
      </w:r>
    </w:p>
    <w:p w14:paraId="339FC5B8" w14:textId="77777777" w:rsidR="00217449" w:rsidRDefault="00F83E98">
      <w:pPr>
        <w:numPr>
          <w:ilvl w:val="0"/>
          <w:numId w:val="13"/>
        </w:numPr>
        <w:spacing w:line="240" w:lineRule="auto"/>
        <w:jc w:val="both"/>
        <w:rPr>
          <w:rFonts w:ascii="Calibri" w:eastAsia="Calibri" w:hAnsi="Calibri" w:cs="Calibri"/>
        </w:rPr>
      </w:pPr>
      <w:r>
        <w:rPr>
          <w:rFonts w:ascii="Libre Franklin" w:eastAsia="Libre Franklin" w:hAnsi="Libre Franklin" w:cs="Libre Franklin"/>
        </w:rPr>
        <w:t>Expansion of diagnosis using molecular rapid diagnostic by 75%;</w:t>
      </w:r>
    </w:p>
    <w:p w14:paraId="1370F0E0" w14:textId="77777777" w:rsidR="00217449" w:rsidRDefault="00F83E98">
      <w:pPr>
        <w:numPr>
          <w:ilvl w:val="0"/>
          <w:numId w:val="13"/>
        </w:numPr>
        <w:spacing w:line="240" w:lineRule="auto"/>
        <w:jc w:val="both"/>
        <w:rPr>
          <w:rFonts w:ascii="Calibri" w:eastAsia="Calibri" w:hAnsi="Calibri" w:cs="Calibri"/>
        </w:rPr>
      </w:pPr>
      <w:r>
        <w:rPr>
          <w:rFonts w:ascii="Libre Franklin" w:eastAsia="Libre Franklin" w:hAnsi="Libre Franklin" w:cs="Libre Franklin"/>
        </w:rPr>
        <w:t>Coverage of treatment of 90%;</w:t>
      </w:r>
    </w:p>
    <w:p w14:paraId="6ED56A5C" w14:textId="77777777" w:rsidR="00217449" w:rsidRDefault="00F83E98">
      <w:pPr>
        <w:numPr>
          <w:ilvl w:val="0"/>
          <w:numId w:val="13"/>
        </w:numPr>
        <w:spacing w:line="240" w:lineRule="auto"/>
        <w:jc w:val="both"/>
        <w:rPr>
          <w:rFonts w:ascii="Calibri" w:eastAsia="Calibri" w:hAnsi="Calibri" w:cs="Calibri"/>
        </w:rPr>
      </w:pPr>
      <w:r>
        <w:rPr>
          <w:rFonts w:ascii="Libre Franklin" w:eastAsia="Libre Franklin" w:hAnsi="Libre Franklin" w:cs="Libre Franklin"/>
        </w:rPr>
        <w:t>Treatment success rate of 90%;</w:t>
      </w:r>
    </w:p>
    <w:p w14:paraId="0C5E32FA" w14:textId="77777777" w:rsidR="00217449" w:rsidRDefault="00F83E98">
      <w:pPr>
        <w:numPr>
          <w:ilvl w:val="0"/>
          <w:numId w:val="13"/>
        </w:numPr>
        <w:spacing w:line="240" w:lineRule="auto"/>
        <w:jc w:val="both"/>
        <w:rPr>
          <w:rFonts w:ascii="Calibri" w:eastAsia="Calibri" w:hAnsi="Calibri" w:cs="Calibri"/>
        </w:rPr>
      </w:pPr>
      <w:r>
        <w:rPr>
          <w:rFonts w:ascii="Libre Franklin" w:eastAsia="Libre Franklin" w:hAnsi="Libre Franklin" w:cs="Libre Franklin"/>
        </w:rPr>
        <w:t>Coverage of TPT among household contacts by 68% in 2024, and</w:t>
      </w:r>
    </w:p>
    <w:p w14:paraId="14D6557F" w14:textId="77777777" w:rsidR="00217449" w:rsidRDefault="00F83E98">
      <w:pPr>
        <w:numPr>
          <w:ilvl w:val="0"/>
          <w:numId w:val="13"/>
        </w:numPr>
        <w:spacing w:line="240" w:lineRule="auto"/>
        <w:jc w:val="both"/>
        <w:rPr>
          <w:rFonts w:ascii="Calibri" w:eastAsia="Calibri" w:hAnsi="Calibri" w:cs="Calibri"/>
        </w:rPr>
      </w:pPr>
      <w:r>
        <w:rPr>
          <w:rFonts w:ascii="Libre Franklin" w:eastAsia="Libre Franklin" w:hAnsi="Libre Franklin" w:cs="Libre Franklin"/>
        </w:rPr>
        <w:t>The coverage of TB screening among DM patients of 40%.</w:t>
      </w:r>
    </w:p>
    <w:p w14:paraId="7D9AB735"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19" w:name="_3j2qqm3" w:colFirst="0" w:colLast="0"/>
      <w:bookmarkEnd w:id="19"/>
      <w:r>
        <w:rPr>
          <w:rFonts w:ascii="Calibri" w:eastAsia="Calibri" w:hAnsi="Calibri" w:cs="Calibri"/>
          <w:b/>
          <w:color w:val="000000"/>
          <w:sz w:val="26"/>
          <w:szCs w:val="26"/>
        </w:rPr>
        <w:t>Kenya</w:t>
      </w:r>
    </w:p>
    <w:p w14:paraId="337376CC" w14:textId="77777777" w:rsidR="00217449" w:rsidRDefault="00F83E98">
      <w:pPr>
        <w:spacing w:line="240" w:lineRule="auto"/>
        <w:rPr>
          <w:rFonts w:ascii="Libre Franklin" w:eastAsia="Libre Franklin" w:hAnsi="Libre Franklin" w:cs="Libre Franklin"/>
          <w:i/>
        </w:rPr>
      </w:pPr>
      <w:r>
        <w:rPr>
          <w:rFonts w:ascii="Libre Franklin" w:eastAsia="Libre Franklin" w:hAnsi="Libre Franklin" w:cs="Libre Franklin"/>
        </w:rPr>
        <w:t>Informati</w:t>
      </w:r>
      <w:r>
        <w:rPr>
          <w:rFonts w:ascii="Libre Franklin" w:eastAsia="Libre Franklin" w:hAnsi="Libre Franklin" w:cs="Libre Franklin"/>
        </w:rPr>
        <w:t>on regarding Kenya is limited to that provided by the Global Fund, the Imperial modeller and a review of the National Strategic Plan (NSP).  Kenya contacted Imperial for modelling to support their NSP.  The acknowledgements section of the NSP makes referen</w:t>
      </w:r>
      <w:r>
        <w:rPr>
          <w:rFonts w:ascii="Libre Franklin" w:eastAsia="Libre Franklin" w:hAnsi="Libre Franklin" w:cs="Libre Franklin"/>
        </w:rPr>
        <w:t>ce to the contribution made by the Imperial College.  Further the NSP indicates</w:t>
      </w:r>
      <w:r>
        <w:rPr>
          <w:rFonts w:ascii="Libre Franklin" w:eastAsia="Libre Franklin" w:hAnsi="Libre Franklin" w:cs="Libre Franklin"/>
          <w:i/>
        </w:rPr>
        <w:t>:  Mathematical modelling of impact was applied in combination with cost models to consider the Incremental Cost-Effectiveness Ratios of interventions. A sub-set of intervention</w:t>
      </w:r>
      <w:r>
        <w:rPr>
          <w:rFonts w:ascii="Libre Franklin" w:eastAsia="Libre Franklin" w:hAnsi="Libre Franklin" w:cs="Libre Franklin"/>
          <w:i/>
        </w:rPr>
        <w:t>s were selected to optimise the impact of available resources on the epidemic overall and for selected special populations. Reduced impact targets aligned to the reduced level of effort are presented.</w:t>
      </w:r>
      <w:r>
        <w:rPr>
          <w:rFonts w:ascii="Libre Franklin" w:eastAsia="Libre Franklin" w:hAnsi="Libre Franklin" w:cs="Libre Franklin"/>
          <w:i/>
          <w:vertAlign w:val="superscript"/>
        </w:rPr>
        <w:footnoteReference w:id="8"/>
      </w:r>
    </w:p>
    <w:p w14:paraId="6FA14467" w14:textId="77777777" w:rsidR="00217449" w:rsidRDefault="00217449">
      <w:pPr>
        <w:spacing w:line="240" w:lineRule="auto"/>
        <w:rPr>
          <w:rFonts w:ascii="Libre Franklin" w:eastAsia="Libre Franklin" w:hAnsi="Libre Franklin" w:cs="Libre Franklin"/>
          <w:i/>
        </w:rPr>
      </w:pPr>
    </w:p>
    <w:p w14:paraId="18CA0A86" w14:textId="77777777" w:rsidR="00217449" w:rsidRDefault="00F83E98">
      <w:pPr>
        <w:spacing w:line="240" w:lineRule="auto"/>
        <w:rPr>
          <w:rFonts w:ascii="Libre Franklin" w:eastAsia="Libre Franklin" w:hAnsi="Libre Franklin" w:cs="Libre Franklin"/>
          <w:i/>
        </w:rPr>
      </w:pPr>
      <w:r>
        <w:rPr>
          <w:rFonts w:ascii="Libre Franklin" w:eastAsia="Libre Franklin" w:hAnsi="Libre Franklin" w:cs="Libre Franklin"/>
        </w:rPr>
        <w:t>The NSP indicates that modelling will be used to sup</w:t>
      </w:r>
      <w:r>
        <w:rPr>
          <w:rFonts w:ascii="Libre Franklin" w:eastAsia="Libre Franklin" w:hAnsi="Libre Franklin" w:cs="Libre Franklin"/>
        </w:rPr>
        <w:t>port programmatic management of drug-resistant tuberculosis.</w:t>
      </w:r>
      <w:r>
        <w:rPr>
          <w:rFonts w:ascii="Libre Franklin" w:eastAsia="Libre Franklin" w:hAnsi="Libre Franklin" w:cs="Libre Franklin"/>
          <w:vertAlign w:val="superscript"/>
        </w:rPr>
        <w:footnoteReference w:id="9"/>
      </w:r>
      <w:r>
        <w:rPr>
          <w:rFonts w:ascii="Libre Franklin" w:eastAsia="Libre Franklin" w:hAnsi="Libre Franklin" w:cs="Libre Franklin"/>
        </w:rPr>
        <w:t xml:space="preserve">  It specifically refers to the use of modelling for setting priorities in the NSP:  </w:t>
      </w:r>
      <w:r>
        <w:rPr>
          <w:rFonts w:ascii="Libre Franklin" w:eastAsia="Libre Franklin" w:hAnsi="Libre Franklin" w:cs="Libre Franklin"/>
          <w:i/>
        </w:rPr>
        <w:t xml:space="preserve">Mathematical modelling of Kenya’s TB epidemic was completed to project the potential epidemiological impacts </w:t>
      </w:r>
      <w:r>
        <w:rPr>
          <w:rFonts w:ascii="Libre Franklin" w:eastAsia="Libre Franklin" w:hAnsi="Libre Franklin" w:cs="Libre Franklin"/>
          <w:i/>
        </w:rPr>
        <w:t>and cost-effectiveness of different measures in Kenya’s National Strategic Plan 2019 - 2023. Quantifications of the impact took into account the direct benefit of TB care for people with TB as well as the indirect benefits experienced by others in the comm</w:t>
      </w:r>
      <w:r>
        <w:rPr>
          <w:rFonts w:ascii="Libre Franklin" w:eastAsia="Libre Franklin" w:hAnsi="Libre Franklin" w:cs="Libre Franklin"/>
          <w:i/>
        </w:rPr>
        <w:t>unity due to reduced opportunities for transmission.</w:t>
      </w:r>
    </w:p>
    <w:p w14:paraId="1A0267C3" w14:textId="77777777" w:rsidR="00217449" w:rsidRDefault="00217449">
      <w:pPr>
        <w:spacing w:line="240" w:lineRule="auto"/>
        <w:rPr>
          <w:rFonts w:ascii="Libre Franklin" w:eastAsia="Libre Franklin" w:hAnsi="Libre Franklin" w:cs="Libre Franklin"/>
          <w:i/>
        </w:rPr>
      </w:pPr>
    </w:p>
    <w:p w14:paraId="69535657"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Global Fund staff reports that modelling helped to produce a robust plan and the Global Fund application provided three possible funding scenarios, with projections for each scenario.  Frequent reference is made to the NSP in their funding application to G</w:t>
      </w:r>
      <w:r>
        <w:rPr>
          <w:rFonts w:ascii="Libre Franklin" w:eastAsia="Libre Franklin" w:hAnsi="Libre Franklin" w:cs="Libre Franklin"/>
        </w:rPr>
        <w:t>lobal Fund. See Annex F.</w:t>
      </w:r>
    </w:p>
    <w:p w14:paraId="3D2431C8"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20" w:name="_1y810tw" w:colFirst="0" w:colLast="0"/>
      <w:bookmarkEnd w:id="20"/>
      <w:r>
        <w:rPr>
          <w:rFonts w:ascii="Calibri" w:eastAsia="Calibri" w:hAnsi="Calibri" w:cs="Calibri"/>
          <w:b/>
          <w:color w:val="000000"/>
          <w:sz w:val="26"/>
          <w:szCs w:val="26"/>
        </w:rPr>
        <w:t>Malawi</w:t>
      </w:r>
    </w:p>
    <w:p w14:paraId="309687E5"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Information was obtained from the modellers, the NTP and the Global Fund application.  The NTP in Malawi contacted Optima and led the decision-making process.  The process followed by Optima included a scoping trip to unders</w:t>
      </w:r>
      <w:r>
        <w:rPr>
          <w:rFonts w:ascii="Libre Franklin" w:eastAsia="Libre Franklin" w:hAnsi="Libre Franklin" w:cs="Libre Franklin"/>
        </w:rPr>
        <w:t>tand potential uses of Optima.  Optima developed the concept and reviewed with NTP.  They provided training in South Africa to Mozambique and Malawi on the use of modelling.  Malawi currently does not have the capacity to do their own modelling</w:t>
      </w:r>
    </w:p>
    <w:p w14:paraId="19E8258D" w14:textId="77777777" w:rsidR="00217449" w:rsidRDefault="00217449">
      <w:pPr>
        <w:spacing w:line="240" w:lineRule="auto"/>
        <w:rPr>
          <w:rFonts w:ascii="Libre Franklin" w:eastAsia="Libre Franklin" w:hAnsi="Libre Franklin" w:cs="Libre Franklin"/>
        </w:rPr>
      </w:pPr>
    </w:p>
    <w:p w14:paraId="79F53F07"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Malawi had</w:t>
      </w:r>
      <w:r>
        <w:rPr>
          <w:rFonts w:ascii="Libre Franklin" w:eastAsia="Libre Franklin" w:hAnsi="Libre Franklin" w:cs="Libre Franklin"/>
        </w:rPr>
        <w:t xml:space="preserve"> been using TIME, but began using Optima in order to help refine their projections at the sub-national level.  They used three districts (high, medium and low burden) to help them project the needs of districts with similar burden levels.  NTP staff report</w:t>
      </w:r>
      <w:r>
        <w:rPr>
          <w:rFonts w:ascii="Libre Franklin" w:eastAsia="Libre Franklin" w:hAnsi="Libre Franklin" w:cs="Libre Franklin"/>
        </w:rPr>
        <w:t xml:space="preserve"> that they have used the modelling to:</w:t>
      </w:r>
    </w:p>
    <w:p w14:paraId="507FE135" w14:textId="77777777" w:rsidR="00217449" w:rsidRDefault="00F83E98">
      <w:pPr>
        <w:numPr>
          <w:ilvl w:val="0"/>
          <w:numId w:val="18"/>
        </w:numPr>
        <w:spacing w:line="240" w:lineRule="auto"/>
        <w:rPr>
          <w:rFonts w:ascii="Libre Franklin" w:eastAsia="Libre Franklin" w:hAnsi="Libre Franklin" w:cs="Libre Franklin"/>
        </w:rPr>
      </w:pPr>
      <w:r>
        <w:rPr>
          <w:rFonts w:ascii="Libre Franklin" w:eastAsia="Libre Franklin" w:hAnsi="Libre Franklin" w:cs="Libre Franklin"/>
        </w:rPr>
        <w:t>Help make intervention decisions at the sub-national level</w:t>
      </w:r>
    </w:p>
    <w:p w14:paraId="54EF9D39" w14:textId="77777777" w:rsidR="00217449" w:rsidRDefault="00F83E98">
      <w:pPr>
        <w:numPr>
          <w:ilvl w:val="0"/>
          <w:numId w:val="18"/>
        </w:numPr>
        <w:spacing w:line="240" w:lineRule="auto"/>
        <w:rPr>
          <w:rFonts w:ascii="Libre Franklin" w:eastAsia="Libre Franklin" w:hAnsi="Libre Franklin" w:cs="Libre Franklin"/>
        </w:rPr>
      </w:pPr>
      <w:r>
        <w:rPr>
          <w:rFonts w:ascii="Libre Franklin" w:eastAsia="Libre Franklin" w:hAnsi="Libre Franklin" w:cs="Libre Franklin"/>
        </w:rPr>
        <w:t>Optimize their investments</w:t>
      </w:r>
    </w:p>
    <w:p w14:paraId="076F6DED" w14:textId="77777777" w:rsidR="00217449" w:rsidRDefault="00F83E98">
      <w:pPr>
        <w:numPr>
          <w:ilvl w:val="0"/>
          <w:numId w:val="18"/>
        </w:numPr>
        <w:spacing w:line="240" w:lineRule="auto"/>
        <w:rPr>
          <w:rFonts w:ascii="Libre Franklin" w:eastAsia="Libre Franklin" w:hAnsi="Libre Franklin" w:cs="Libre Franklin"/>
        </w:rPr>
      </w:pPr>
      <w:r>
        <w:rPr>
          <w:rFonts w:ascii="Libre Franklin" w:eastAsia="Libre Franklin" w:hAnsi="Libre Franklin" w:cs="Libre Franklin"/>
        </w:rPr>
        <w:t>Determine the effect of COVID-19 on TB treatment</w:t>
      </w:r>
    </w:p>
    <w:p w14:paraId="58D8C4E2" w14:textId="77777777" w:rsidR="00217449" w:rsidRDefault="00F83E98">
      <w:pPr>
        <w:numPr>
          <w:ilvl w:val="0"/>
          <w:numId w:val="18"/>
        </w:numPr>
        <w:spacing w:line="240" w:lineRule="auto"/>
        <w:rPr>
          <w:rFonts w:ascii="Libre Franklin" w:eastAsia="Libre Franklin" w:hAnsi="Libre Franklin" w:cs="Libre Franklin"/>
        </w:rPr>
      </w:pPr>
      <w:r>
        <w:rPr>
          <w:rFonts w:ascii="Libre Franklin" w:eastAsia="Libre Franklin" w:hAnsi="Libre Franklin" w:cs="Libre Franklin"/>
        </w:rPr>
        <w:t>Support their Global Fund application</w:t>
      </w:r>
    </w:p>
    <w:p w14:paraId="0F05FD41" w14:textId="77777777" w:rsidR="00217449" w:rsidRDefault="00217449">
      <w:pPr>
        <w:spacing w:line="240" w:lineRule="auto"/>
        <w:rPr>
          <w:rFonts w:ascii="Libre Franklin" w:eastAsia="Libre Franklin" w:hAnsi="Libre Franklin" w:cs="Libre Franklin"/>
        </w:rPr>
      </w:pPr>
    </w:p>
    <w:p w14:paraId="73D15058"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 xml:space="preserve">It was not used in their strategic plan as </w:t>
      </w:r>
      <w:r>
        <w:rPr>
          <w:rFonts w:ascii="Libre Franklin" w:eastAsia="Libre Franklin" w:hAnsi="Libre Franklin" w:cs="Libre Franklin"/>
        </w:rPr>
        <w:t xml:space="preserve">that was completed prior to the modelling work. Their funding request to Global Fund states:  </w:t>
      </w:r>
      <w:r>
        <w:rPr>
          <w:rFonts w:ascii="Libre Franklin" w:eastAsia="Libre Franklin" w:hAnsi="Libre Franklin" w:cs="Libre Franklin"/>
          <w:i/>
        </w:rPr>
        <w:t>Malawi has completed 3 comprehensive modelling and estimation exercises to inform the differentiated HTS strategy for the 2020-25 NSP, and the prioritization in t</w:t>
      </w:r>
      <w:r>
        <w:rPr>
          <w:rFonts w:ascii="Libre Franklin" w:eastAsia="Libre Franklin" w:hAnsi="Libre Franklin" w:cs="Libre Franklin"/>
          <w:i/>
        </w:rPr>
        <w:t>his funding request</w:t>
      </w:r>
      <w:r>
        <w:rPr>
          <w:rFonts w:ascii="Libre Franklin" w:eastAsia="Libre Franklin" w:hAnsi="Libre Franklin" w:cs="Libre Franklin"/>
          <w:i/>
          <w:vertAlign w:val="superscript"/>
        </w:rPr>
        <w:footnoteReference w:id="10"/>
      </w:r>
      <w:r>
        <w:rPr>
          <w:rFonts w:ascii="Libre Franklin" w:eastAsia="Libre Franklin" w:hAnsi="Libre Franklin" w:cs="Libre Franklin"/>
        </w:rPr>
        <w:t xml:space="preserve">  and </w:t>
      </w:r>
      <w:r>
        <w:rPr>
          <w:rFonts w:ascii="Libre Franklin" w:eastAsia="Libre Franklin" w:hAnsi="Libre Franklin" w:cs="Libre Franklin"/>
          <w:i/>
        </w:rPr>
        <w:t>Investments prioritised for funding were selected based on evidence based in line with NSP modelling findings.</w:t>
      </w:r>
      <w:r>
        <w:rPr>
          <w:rFonts w:ascii="Libre Franklin" w:eastAsia="Libre Franklin" w:hAnsi="Libre Franklin" w:cs="Libre Franklin"/>
          <w:i/>
          <w:vertAlign w:val="superscript"/>
        </w:rPr>
        <w:footnoteReference w:id="11"/>
      </w:r>
      <w:r>
        <w:rPr>
          <w:rFonts w:ascii="Libre Franklin" w:eastAsia="Libre Franklin" w:hAnsi="Libre Franklin" w:cs="Libre Franklin"/>
        </w:rPr>
        <w:t xml:space="preserve"> See Annex H.</w:t>
      </w:r>
    </w:p>
    <w:p w14:paraId="400446D7"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21" w:name="_4i7ojhp" w:colFirst="0" w:colLast="0"/>
      <w:bookmarkEnd w:id="21"/>
      <w:r>
        <w:rPr>
          <w:rFonts w:ascii="Calibri" w:eastAsia="Calibri" w:hAnsi="Calibri" w:cs="Calibri"/>
          <w:b/>
          <w:color w:val="000000"/>
          <w:sz w:val="26"/>
          <w:szCs w:val="26"/>
        </w:rPr>
        <w:t>Mongolia</w:t>
      </w:r>
    </w:p>
    <w:p w14:paraId="7F1E7E25"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The information on Mongolia was gleaned from funders, modellers and the GF funding application.  National Centre for Communicable Diseases (NCCD) staff were unable to contribute because of COVID-19 demands.  Modellers from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 xml:space="preserve"> worked with the NCCD to de</w:t>
      </w:r>
      <w:r>
        <w:rPr>
          <w:rFonts w:ascii="Libre Franklin" w:eastAsia="Libre Franklin" w:hAnsi="Libre Franklin" w:cs="Libre Franklin"/>
        </w:rPr>
        <w:t xml:space="preserve">termine the uses of modelling.  The NCCD led the process, obtaining input from country stakeholders.  NCCD approached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 xml:space="preserve"> after hearing a presentation at a conference.  The modeller reported that modelling was used to support Mongolia’s Global Fund appl</w:t>
      </w:r>
      <w:r>
        <w:rPr>
          <w:rFonts w:ascii="Libre Franklin" w:eastAsia="Libre Franklin" w:hAnsi="Libre Franklin" w:cs="Libre Franklin"/>
        </w:rPr>
        <w:t xml:space="preserve">ication and to better understand the trends of TB for people living in </w:t>
      </w:r>
      <w:proofErr w:type="spellStart"/>
      <w:r>
        <w:rPr>
          <w:rFonts w:ascii="Libre Franklin" w:eastAsia="Libre Franklin" w:hAnsi="Libre Franklin" w:cs="Libre Franklin"/>
        </w:rPr>
        <w:t>gherts</w:t>
      </w:r>
      <w:proofErr w:type="spellEnd"/>
      <w:r>
        <w:rPr>
          <w:rFonts w:ascii="Libre Franklin" w:eastAsia="Libre Franklin" w:hAnsi="Libre Franklin" w:cs="Libre Franklin"/>
        </w:rPr>
        <w:t xml:space="preserve"> and what preventive interventions are needed.  The local Global Fund staff reported that modelling has been used to determine the need for </w:t>
      </w:r>
      <w:proofErr w:type="spellStart"/>
      <w:r>
        <w:rPr>
          <w:rFonts w:ascii="Libre Franklin" w:eastAsia="Libre Franklin" w:hAnsi="Libre Franklin" w:cs="Libre Franklin"/>
        </w:rPr>
        <w:t>GenXpert</w:t>
      </w:r>
      <w:proofErr w:type="spellEnd"/>
      <w:r>
        <w:rPr>
          <w:rFonts w:ascii="Libre Franklin" w:eastAsia="Libre Franklin" w:hAnsi="Libre Franklin" w:cs="Libre Franklin"/>
        </w:rPr>
        <w:t xml:space="preserve"> to support active case finding</w:t>
      </w:r>
      <w:r>
        <w:rPr>
          <w:rFonts w:ascii="Libre Franklin" w:eastAsia="Libre Franklin" w:hAnsi="Libre Franklin" w:cs="Libre Franklin"/>
        </w:rPr>
        <w:t xml:space="preserve">s in the </w:t>
      </w:r>
      <w:proofErr w:type="spellStart"/>
      <w:r>
        <w:rPr>
          <w:rFonts w:ascii="Libre Franklin" w:eastAsia="Libre Franklin" w:hAnsi="Libre Franklin" w:cs="Libre Franklin"/>
        </w:rPr>
        <w:t>ghert</w:t>
      </w:r>
      <w:proofErr w:type="spellEnd"/>
      <w:r>
        <w:rPr>
          <w:rFonts w:ascii="Libre Franklin" w:eastAsia="Libre Franklin" w:hAnsi="Libre Franklin" w:cs="Libre Franklin"/>
        </w:rPr>
        <w:t xml:space="preserve"> population and the effectiveness of the TB short regimen.</w:t>
      </w:r>
    </w:p>
    <w:p w14:paraId="4FDA3BB0" w14:textId="77777777" w:rsidR="00217449" w:rsidRDefault="00217449">
      <w:pPr>
        <w:spacing w:line="240" w:lineRule="auto"/>
        <w:jc w:val="both"/>
        <w:rPr>
          <w:rFonts w:ascii="Libre Franklin" w:eastAsia="Libre Franklin" w:hAnsi="Libre Franklin" w:cs="Libre Franklin"/>
        </w:rPr>
      </w:pPr>
    </w:p>
    <w:p w14:paraId="0230BEA9"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The Global Fund application (see Annex I) makes reference to the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 xml:space="preserve"> modelling exercise:</w:t>
      </w:r>
    </w:p>
    <w:p w14:paraId="230F0634" w14:textId="77777777" w:rsidR="00217449" w:rsidRDefault="00217449">
      <w:pPr>
        <w:spacing w:line="240" w:lineRule="auto"/>
        <w:jc w:val="both"/>
        <w:rPr>
          <w:rFonts w:ascii="Libre Franklin" w:eastAsia="Libre Franklin" w:hAnsi="Libre Franklin" w:cs="Libre Franklin"/>
        </w:rPr>
      </w:pPr>
    </w:p>
    <w:p w14:paraId="126DC433" w14:textId="77777777" w:rsidR="00217449" w:rsidRDefault="00F83E98">
      <w:pPr>
        <w:numPr>
          <w:ilvl w:val="0"/>
          <w:numId w:val="2"/>
        </w:numPr>
        <w:spacing w:line="240" w:lineRule="auto"/>
        <w:jc w:val="both"/>
        <w:rPr>
          <w:rFonts w:ascii="Libre Franklin" w:eastAsia="Libre Franklin" w:hAnsi="Libre Franklin" w:cs="Libre Franklin"/>
        </w:rPr>
      </w:pPr>
      <w:r>
        <w:rPr>
          <w:rFonts w:ascii="Libre Franklin" w:eastAsia="Libre Franklin" w:hAnsi="Libre Franklin" w:cs="Libre Franklin"/>
          <w:i/>
        </w:rPr>
        <w:t>The revised NTP TB guidelines, currently under revision, will include TB Prevention Thera</w:t>
      </w:r>
      <w:r>
        <w:rPr>
          <w:rFonts w:ascii="Libre Franklin" w:eastAsia="Libre Franklin" w:hAnsi="Libre Franklin" w:cs="Libre Franklin"/>
          <w:i/>
        </w:rPr>
        <w:t xml:space="preserve">py (TPT) for all contacts. This is in line with the </w:t>
      </w:r>
      <w:proofErr w:type="spellStart"/>
      <w:r>
        <w:rPr>
          <w:rFonts w:ascii="Libre Franklin" w:eastAsia="Libre Franklin" w:hAnsi="Libre Franklin" w:cs="Libre Franklin"/>
          <w:i/>
        </w:rPr>
        <w:t>AuTuMN</w:t>
      </w:r>
      <w:proofErr w:type="spellEnd"/>
      <w:r>
        <w:rPr>
          <w:rFonts w:ascii="Libre Franklin" w:eastAsia="Libre Franklin" w:hAnsi="Libre Franklin" w:cs="Libre Franklin"/>
          <w:i/>
        </w:rPr>
        <w:t xml:space="preserve"> report of 2020</w:t>
      </w:r>
      <w:r>
        <w:rPr>
          <w:rFonts w:ascii="Libre Franklin" w:eastAsia="Libre Franklin" w:hAnsi="Libre Franklin" w:cs="Libre Franklin"/>
          <w:vertAlign w:val="superscript"/>
        </w:rPr>
        <w:footnoteReference w:id="12"/>
      </w:r>
    </w:p>
    <w:p w14:paraId="180C91B3" w14:textId="77777777" w:rsidR="00217449" w:rsidRDefault="00217449">
      <w:pPr>
        <w:spacing w:line="240" w:lineRule="auto"/>
        <w:jc w:val="both"/>
        <w:rPr>
          <w:rFonts w:ascii="Libre Franklin" w:eastAsia="Libre Franklin" w:hAnsi="Libre Franklin" w:cs="Libre Franklin"/>
        </w:rPr>
      </w:pPr>
    </w:p>
    <w:p w14:paraId="353E4A35" w14:textId="77777777" w:rsidR="00217449" w:rsidRDefault="00F83E98">
      <w:pPr>
        <w:numPr>
          <w:ilvl w:val="0"/>
          <w:numId w:val="2"/>
        </w:numPr>
        <w:spacing w:line="240" w:lineRule="auto"/>
        <w:jc w:val="both"/>
        <w:rPr>
          <w:rFonts w:ascii="Libre Franklin" w:eastAsia="Libre Franklin" w:hAnsi="Libre Franklin" w:cs="Libre Franklin"/>
        </w:rPr>
      </w:pPr>
      <w:r>
        <w:rPr>
          <w:rFonts w:ascii="Libre Franklin" w:eastAsia="Libre Franklin" w:hAnsi="Libre Franklin" w:cs="Libre Franklin"/>
          <w:i/>
        </w:rPr>
        <w:t>A recent modelling study suggested to use the GeneXpert, as a front-line diagnostic test, replacing smear microscopy to improve the detection of MDR-TB and to halt transmission</w:t>
      </w:r>
      <w:r>
        <w:rPr>
          <w:rFonts w:ascii="Libre Franklin" w:eastAsia="Libre Franklin" w:hAnsi="Libre Franklin" w:cs="Libre Franklin"/>
          <w:i/>
          <w:vertAlign w:val="superscript"/>
        </w:rPr>
        <w:footnoteReference w:id="13"/>
      </w:r>
      <w:r>
        <w:rPr>
          <w:rFonts w:ascii="Libre Franklin" w:eastAsia="Libre Franklin" w:hAnsi="Libre Franklin" w:cs="Libre Franklin"/>
        </w:rPr>
        <w:t xml:space="preserve"> </w:t>
      </w:r>
    </w:p>
    <w:p w14:paraId="31B1A65A" w14:textId="77777777" w:rsidR="00217449" w:rsidRDefault="00217449">
      <w:pPr>
        <w:spacing w:line="240" w:lineRule="auto"/>
        <w:jc w:val="both"/>
        <w:rPr>
          <w:rFonts w:ascii="Libre Franklin" w:eastAsia="Libre Franklin" w:hAnsi="Libre Franklin" w:cs="Libre Franklin"/>
        </w:rPr>
      </w:pPr>
    </w:p>
    <w:p w14:paraId="07478F09" w14:textId="77777777" w:rsidR="00217449" w:rsidRDefault="00F83E98">
      <w:pPr>
        <w:numPr>
          <w:ilvl w:val="0"/>
          <w:numId w:val="2"/>
        </w:numPr>
        <w:spacing w:line="240" w:lineRule="auto"/>
        <w:jc w:val="both"/>
        <w:rPr>
          <w:rFonts w:ascii="Libre Franklin" w:eastAsia="Libre Franklin" w:hAnsi="Libre Franklin" w:cs="Libre Franklin"/>
        </w:rPr>
      </w:pPr>
      <w:r>
        <w:rPr>
          <w:rFonts w:ascii="Libre Franklin" w:eastAsia="Libre Franklin" w:hAnsi="Libre Franklin" w:cs="Libre Franklin"/>
          <w:i/>
        </w:rPr>
        <w:t xml:space="preserve">The determination of priority areas and areas for further improvement of the TB response was predominantly guided by findings of recent studies, estimations and evaluations </w:t>
      </w:r>
      <w:r>
        <w:rPr>
          <w:rFonts w:ascii="Libre Franklin" w:eastAsia="Libre Franklin" w:hAnsi="Libre Franklin" w:cs="Libre Franklin"/>
        </w:rPr>
        <w:t>including the 2020- TB Epidemiological Modelling report</w:t>
      </w:r>
      <w:r>
        <w:rPr>
          <w:rFonts w:ascii="Libre Franklin" w:eastAsia="Libre Franklin" w:hAnsi="Libre Franklin" w:cs="Libre Franklin"/>
          <w:vertAlign w:val="superscript"/>
        </w:rPr>
        <w:footnoteReference w:id="14"/>
      </w:r>
      <w:r>
        <w:rPr>
          <w:rFonts w:ascii="Libre Franklin" w:eastAsia="Libre Franklin" w:hAnsi="Libre Franklin" w:cs="Libre Franklin"/>
        </w:rPr>
        <w:t xml:space="preserve">  </w:t>
      </w:r>
    </w:p>
    <w:p w14:paraId="5F46F28E" w14:textId="77777777" w:rsidR="00217449" w:rsidRDefault="00217449">
      <w:pPr>
        <w:spacing w:line="240" w:lineRule="auto"/>
        <w:jc w:val="both"/>
        <w:rPr>
          <w:rFonts w:ascii="Libre Franklin" w:eastAsia="Libre Franklin" w:hAnsi="Libre Franklin" w:cs="Libre Franklin"/>
        </w:rPr>
      </w:pPr>
    </w:p>
    <w:p w14:paraId="3FD42AD2"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22" w:name="_2xcytpi" w:colFirst="0" w:colLast="0"/>
      <w:bookmarkEnd w:id="22"/>
      <w:r>
        <w:rPr>
          <w:rFonts w:ascii="Calibri" w:eastAsia="Calibri" w:hAnsi="Calibri" w:cs="Calibri"/>
          <w:b/>
          <w:color w:val="000000"/>
          <w:sz w:val="26"/>
          <w:szCs w:val="26"/>
        </w:rPr>
        <w:t>Mozambique</w:t>
      </w:r>
    </w:p>
    <w:p w14:paraId="497B9015"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Information</w:t>
      </w:r>
      <w:r>
        <w:rPr>
          <w:rFonts w:ascii="Libre Franklin" w:eastAsia="Libre Franklin" w:hAnsi="Libre Franklin" w:cs="Libre Franklin"/>
        </w:rPr>
        <w:t xml:space="preserve"> for Mozambique was obtained from modellers, the NTP and the Global Fund application.  The World Bank had suggested using Optima for modelling.  NTP saw that it had worked well in Malawi so decided to try it in Mozambique.  The head of the NTP was very inv</w:t>
      </w:r>
      <w:r>
        <w:rPr>
          <w:rFonts w:ascii="Libre Franklin" w:eastAsia="Libre Franklin" w:hAnsi="Libre Franklin" w:cs="Libre Franklin"/>
        </w:rPr>
        <w:t>olved in the process.  The process used was similar to Malawi:  first a scoping exercise followed by training.  Modelling was used to determine:</w:t>
      </w:r>
    </w:p>
    <w:p w14:paraId="24534EA5"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The efficiency of TB interventions</w:t>
      </w:r>
    </w:p>
    <w:p w14:paraId="2AFCE1B1"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Support the application to Global Fund</w:t>
      </w:r>
    </w:p>
    <w:p w14:paraId="426AFD4C"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Determine targets related to TB monit</w:t>
      </w:r>
      <w:r>
        <w:rPr>
          <w:rFonts w:ascii="Libre Franklin" w:eastAsia="Libre Franklin" w:hAnsi="Libre Franklin" w:cs="Libre Franklin"/>
        </w:rPr>
        <w:t xml:space="preserve">oring indicators </w:t>
      </w:r>
    </w:p>
    <w:p w14:paraId="1D8416B7"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Support the development of the strategic plan (not able to share because it has not been completed)</w:t>
      </w:r>
    </w:p>
    <w:p w14:paraId="6F68369B" w14:textId="77777777" w:rsidR="00217449" w:rsidRDefault="00217449">
      <w:pPr>
        <w:spacing w:line="240" w:lineRule="auto"/>
        <w:rPr>
          <w:rFonts w:ascii="Libre Franklin" w:eastAsia="Libre Franklin" w:hAnsi="Libre Franklin" w:cs="Libre Franklin"/>
        </w:rPr>
      </w:pPr>
    </w:p>
    <w:p w14:paraId="0C03C722"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The Global Fund application (see Annex J) indicates:  </w:t>
      </w:r>
      <w:r>
        <w:rPr>
          <w:rFonts w:ascii="Libre Franklin" w:eastAsia="Libre Franklin" w:hAnsi="Libre Franklin" w:cs="Libre Franklin"/>
          <w:i/>
        </w:rPr>
        <w:t>To make strategic investment decisions, the prioritization of modules and intervent</w:t>
      </w:r>
      <w:r>
        <w:rPr>
          <w:rFonts w:ascii="Libre Franklin" w:eastAsia="Libre Franklin" w:hAnsi="Libre Franklin" w:cs="Libre Franklin"/>
          <w:i/>
        </w:rPr>
        <w:t>ions in this funding request was guided by scenario modelling</w:t>
      </w:r>
      <w:r>
        <w:rPr>
          <w:rFonts w:ascii="Libre Franklin" w:eastAsia="Libre Franklin" w:hAnsi="Libre Franklin" w:cs="Libre Franklin"/>
          <w:i/>
          <w:vertAlign w:val="superscript"/>
        </w:rPr>
        <w:footnoteReference w:id="15"/>
      </w:r>
      <w:r>
        <w:rPr>
          <w:rFonts w:ascii="Libre Franklin" w:eastAsia="Libre Franklin" w:hAnsi="Libre Franklin" w:cs="Libre Franklin"/>
          <w:i/>
        </w:rPr>
        <w:t>.</w:t>
      </w:r>
      <w:r>
        <w:rPr>
          <w:rFonts w:ascii="Libre Franklin" w:eastAsia="Libre Franklin" w:hAnsi="Libre Franklin" w:cs="Libre Franklin"/>
        </w:rPr>
        <w:t xml:space="preserve">  The performance monitoring framework accompanying the application also indicates the used of modelling:</w:t>
      </w:r>
    </w:p>
    <w:p w14:paraId="07FB0958" w14:textId="77777777" w:rsidR="00217449" w:rsidRDefault="00217449">
      <w:pPr>
        <w:spacing w:line="240" w:lineRule="auto"/>
        <w:jc w:val="both"/>
        <w:rPr>
          <w:rFonts w:ascii="Calibri" w:eastAsia="Calibri" w:hAnsi="Calibri" w:cs="Calibri"/>
        </w:rPr>
      </w:pPr>
    </w:p>
    <w:p w14:paraId="44A22BF7" w14:textId="77777777" w:rsidR="00217449" w:rsidRDefault="00F83E98">
      <w:pPr>
        <w:numPr>
          <w:ilvl w:val="0"/>
          <w:numId w:val="15"/>
        </w:numPr>
        <w:spacing w:line="240" w:lineRule="auto"/>
        <w:ind w:left="360"/>
        <w:rPr>
          <w:rFonts w:ascii="Libre Franklin" w:eastAsia="Libre Franklin" w:hAnsi="Libre Franklin" w:cs="Libre Franklin"/>
          <w:i/>
        </w:rPr>
      </w:pPr>
      <w:r>
        <w:rPr>
          <w:rFonts w:ascii="Libre Franklin" w:eastAsia="Libre Franklin" w:hAnsi="Libre Franklin" w:cs="Libre Franklin"/>
          <w:i/>
        </w:rPr>
        <w:t>This indicator assesses country performance in detecting cases of TB and enrolling th</w:t>
      </w:r>
      <w:r>
        <w:rPr>
          <w:rFonts w:ascii="Libre Franklin" w:eastAsia="Libre Franklin" w:hAnsi="Libre Franklin" w:cs="Libre Franklin"/>
          <w:i/>
        </w:rPr>
        <w:t xml:space="preserve">em in treatment. The numerator is based on Optima modelling data that shows cases peak in 2022 and then it begins to fall in 2023. The denominator is based on modelled estimates of total new TB cases of all forms for the same year. Population levels of TB </w:t>
      </w:r>
      <w:r>
        <w:rPr>
          <w:rFonts w:ascii="Libre Franklin" w:eastAsia="Libre Franklin" w:hAnsi="Libre Franklin" w:cs="Libre Franklin"/>
          <w:i/>
        </w:rPr>
        <w:t xml:space="preserve">burden are currently unknown. </w:t>
      </w:r>
    </w:p>
    <w:p w14:paraId="1C7D8903" w14:textId="77777777" w:rsidR="00217449" w:rsidRDefault="00217449">
      <w:pPr>
        <w:spacing w:line="240" w:lineRule="auto"/>
        <w:jc w:val="both"/>
        <w:rPr>
          <w:rFonts w:ascii="Libre Franklin" w:eastAsia="Libre Franklin" w:hAnsi="Libre Franklin" w:cs="Libre Franklin"/>
          <w:i/>
        </w:rPr>
      </w:pPr>
    </w:p>
    <w:p w14:paraId="16FDE93F" w14:textId="77777777" w:rsidR="00217449" w:rsidRDefault="00F83E98">
      <w:pPr>
        <w:numPr>
          <w:ilvl w:val="0"/>
          <w:numId w:val="15"/>
        </w:numPr>
        <w:spacing w:line="240" w:lineRule="auto"/>
        <w:ind w:left="360"/>
        <w:rPr>
          <w:rFonts w:ascii="Libre Franklin" w:eastAsia="Libre Franklin" w:hAnsi="Libre Franklin" w:cs="Libre Franklin"/>
          <w:i/>
        </w:rPr>
      </w:pPr>
      <w:r>
        <w:rPr>
          <w:rFonts w:ascii="Libre Franklin" w:eastAsia="Libre Franklin" w:hAnsi="Libre Franklin" w:cs="Libre Franklin"/>
          <w:i/>
        </w:rPr>
        <w:t>This indicator measures the total number of newly notified TB cases registered in the health care system during the reporting period. The target is based on Optima modelling estimates that show that cases peak in 2022 and be</w:t>
      </w:r>
      <w:r>
        <w:rPr>
          <w:rFonts w:ascii="Libre Franklin" w:eastAsia="Libre Franklin" w:hAnsi="Libre Franklin" w:cs="Libre Franklin"/>
          <w:i/>
        </w:rPr>
        <w:t>gin to fall in 2023. The denominator is based on total estimated cases.</w:t>
      </w:r>
      <w:r>
        <w:rPr>
          <w:rFonts w:ascii="Libre Franklin" w:eastAsia="Libre Franklin" w:hAnsi="Libre Franklin" w:cs="Libre Franklin"/>
          <w:i/>
          <w:vertAlign w:val="superscript"/>
        </w:rPr>
        <w:footnoteReference w:id="16"/>
      </w:r>
      <w:r>
        <w:rPr>
          <w:rFonts w:ascii="Libre Franklin" w:eastAsia="Libre Franklin" w:hAnsi="Libre Franklin" w:cs="Libre Franklin"/>
          <w:i/>
        </w:rPr>
        <w:t xml:space="preserve"> </w:t>
      </w:r>
    </w:p>
    <w:p w14:paraId="25E9CF5C"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23" w:name="_1ci93xb" w:colFirst="0" w:colLast="0"/>
      <w:bookmarkEnd w:id="23"/>
      <w:r>
        <w:rPr>
          <w:rFonts w:ascii="Calibri" w:eastAsia="Calibri" w:hAnsi="Calibri" w:cs="Calibri"/>
          <w:b/>
          <w:color w:val="000000"/>
          <w:sz w:val="26"/>
          <w:szCs w:val="26"/>
        </w:rPr>
        <w:t>Nigeria</w:t>
      </w:r>
    </w:p>
    <w:p w14:paraId="15C4BC1D"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Information was obtained from modellers, the NTP and the Global Fund application.  In 2016, the Nigeria NTP was looking for a method to estimate TB burden in the country. This led to the development of a relationship with the London School of Hygiene and T</w:t>
      </w:r>
      <w:r>
        <w:rPr>
          <w:rFonts w:ascii="Libre Franklin" w:eastAsia="Libre Franklin" w:hAnsi="Libre Franklin" w:cs="Libre Franklin"/>
        </w:rPr>
        <w:t>ropical Medicine (LSHTM), and an ongoing engagement to use the TIME model to inform TB estimates and intervention impact. TB modelling has not been used in the development of the Nigeria NSP; however, it was used to inform an epidemiological analysis and t</w:t>
      </w:r>
      <w:r>
        <w:rPr>
          <w:rFonts w:ascii="Libre Franklin" w:eastAsia="Libre Franklin" w:hAnsi="Libre Franklin" w:cs="Libre Franklin"/>
        </w:rPr>
        <w:t>he Global Fund concept note in 2017. The epidemiological analysis primarily focused on case-finding interventions and drug-resistant TB. In 2018, Nigeria updated the model and generated current situation analyses of the country’s TB programme, which enable</w:t>
      </w:r>
      <w:r>
        <w:rPr>
          <w:rFonts w:ascii="Libre Franklin" w:eastAsia="Libre Franklin" w:hAnsi="Libre Franklin" w:cs="Libre Franklin"/>
        </w:rPr>
        <w:t>d the modelling of selected interventions for the 2019-2020 Global Fund TB grant. These interventions included the rollout of a new diagnostic algorithm, expanded contact tracing, improved drug susceptibility testing coverage, and outpatient department scr</w:t>
      </w:r>
      <w:r>
        <w:rPr>
          <w:rFonts w:ascii="Libre Franklin" w:eastAsia="Libre Franklin" w:hAnsi="Libre Franklin" w:cs="Libre Franklin"/>
        </w:rPr>
        <w:t>eening. This work supported the allocation of resources and selection of control strategies in Nigeria, has enriched the decision-making process, and enabled Nigeria to better understand the TB situation in-country.</w:t>
      </w:r>
    </w:p>
    <w:p w14:paraId="37716726" w14:textId="77777777" w:rsidR="00217449" w:rsidRDefault="00217449">
      <w:pPr>
        <w:spacing w:line="240" w:lineRule="auto"/>
        <w:rPr>
          <w:rFonts w:ascii="Libre Franklin" w:eastAsia="Libre Franklin" w:hAnsi="Libre Franklin" w:cs="Libre Franklin"/>
        </w:rPr>
      </w:pPr>
    </w:p>
    <w:p w14:paraId="148EE2A4"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highlight w:val="white"/>
        </w:rPr>
        <w:t>The Nigeria Global Fund application for</w:t>
      </w:r>
      <w:r>
        <w:rPr>
          <w:rFonts w:ascii="Libre Franklin" w:eastAsia="Libre Franklin" w:hAnsi="Libre Franklin" w:cs="Libre Franklin"/>
          <w:highlight w:val="white"/>
        </w:rPr>
        <w:t xml:space="preserve"> 2020 does not reference the use of modelling to support decision-making for TB policy and interventions, however it is stated that the impact and cost-effectiveness of interventions to bridge notification gaps for TB were used in informing intervention se</w:t>
      </w:r>
      <w:r>
        <w:rPr>
          <w:rFonts w:ascii="Libre Franklin" w:eastAsia="Libre Franklin" w:hAnsi="Libre Franklin" w:cs="Libre Franklin"/>
          <w:highlight w:val="white"/>
        </w:rPr>
        <w:t>lection.</w:t>
      </w:r>
      <w:r>
        <w:rPr>
          <w:rFonts w:ascii="Libre Franklin" w:eastAsia="Libre Franklin" w:hAnsi="Libre Franklin" w:cs="Libre Franklin"/>
          <w:highlight w:val="white"/>
          <w:vertAlign w:val="superscript"/>
        </w:rPr>
        <w:footnoteReference w:id="17"/>
      </w:r>
    </w:p>
    <w:p w14:paraId="48996C25" w14:textId="77777777" w:rsidR="00217449" w:rsidRDefault="00217449">
      <w:pPr>
        <w:spacing w:line="240" w:lineRule="auto"/>
        <w:rPr>
          <w:rFonts w:ascii="Calibri" w:eastAsia="Calibri" w:hAnsi="Calibri" w:cs="Calibri"/>
        </w:rPr>
      </w:pPr>
    </w:p>
    <w:p w14:paraId="40D6949E" w14:textId="77777777" w:rsidR="00217449" w:rsidRDefault="00F83E98">
      <w:pPr>
        <w:pStyle w:val="Heading3"/>
        <w:spacing w:before="120" w:after="0" w:line="240" w:lineRule="auto"/>
        <w:rPr>
          <w:rFonts w:ascii="Calibri" w:eastAsia="Calibri" w:hAnsi="Calibri" w:cs="Calibri"/>
          <w:b/>
          <w:color w:val="000000"/>
          <w:sz w:val="26"/>
          <w:szCs w:val="26"/>
        </w:rPr>
      </w:pPr>
      <w:bookmarkStart w:id="24" w:name="_3whwml4" w:colFirst="0" w:colLast="0"/>
      <w:bookmarkEnd w:id="24"/>
      <w:r>
        <w:rPr>
          <w:rFonts w:ascii="Calibri" w:eastAsia="Calibri" w:hAnsi="Calibri" w:cs="Calibri"/>
          <w:b/>
          <w:color w:val="000000"/>
          <w:sz w:val="26"/>
          <w:szCs w:val="26"/>
        </w:rPr>
        <w:t>Pakistan</w:t>
      </w:r>
    </w:p>
    <w:p w14:paraId="03104EB0" w14:textId="77777777" w:rsidR="00217449" w:rsidRDefault="00F83E98">
      <w:pPr>
        <w:spacing w:line="240" w:lineRule="auto"/>
        <w:rPr>
          <w:rFonts w:ascii="Calibri" w:eastAsia="Calibri" w:hAnsi="Calibri" w:cs="Calibri"/>
        </w:rPr>
      </w:pPr>
      <w:r>
        <w:rPr>
          <w:rFonts w:ascii="Libre Franklin" w:eastAsia="Libre Franklin" w:hAnsi="Libre Franklin" w:cs="Libre Franklin"/>
        </w:rPr>
        <w:t>Information came from modellers, NTP, the national strategic plan and the Global Fund application.  Pakistan has been using modelling to support their TB control activities since 2017, when they used a simple model to estimate the cost of their national TB</w:t>
      </w:r>
      <w:r>
        <w:rPr>
          <w:rFonts w:ascii="Libre Franklin" w:eastAsia="Libre Franklin" w:hAnsi="Libre Franklin" w:cs="Libre Franklin"/>
        </w:rPr>
        <w:t xml:space="preserve"> programme and to select a plausible TB notifications target. As of the Fall of 2019, Pakistan has maintained a mature modelling engagement with external consultants during an update their TB NSP and to support their Global Fund concept note. Pakistan is u</w:t>
      </w:r>
      <w:r>
        <w:rPr>
          <w:rFonts w:ascii="Libre Franklin" w:eastAsia="Libre Franklin" w:hAnsi="Libre Franklin" w:cs="Libre Franklin"/>
        </w:rPr>
        <w:t xml:space="preserve">nique in that their health system is very decentralized, with multiple provincial health departments that decide their own disease control priorities. </w:t>
      </w:r>
    </w:p>
    <w:p w14:paraId="23A76EE3" w14:textId="77777777" w:rsidR="00217449" w:rsidRDefault="00217449">
      <w:pPr>
        <w:spacing w:line="240" w:lineRule="auto"/>
        <w:rPr>
          <w:rFonts w:ascii="Libre Franklin" w:eastAsia="Libre Franklin" w:hAnsi="Libre Franklin" w:cs="Libre Franklin"/>
        </w:rPr>
      </w:pPr>
    </w:p>
    <w:p w14:paraId="6955AFBD"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There is no evidence of use of TB modelling in their Global Fund application.  As reported in an interv</w:t>
      </w:r>
      <w:r>
        <w:rPr>
          <w:rFonts w:ascii="Libre Franklin" w:eastAsia="Libre Franklin" w:hAnsi="Libre Franklin" w:cs="Libre Franklin"/>
        </w:rPr>
        <w:t>iew with a Pakistan NTP representative, TB modelling in Pakistan has underlined the impact of improved case detection, and as such the NTP is prioritizing case detection interventions. Modelling activities have also led to a decision to change the TB diagn</w:t>
      </w:r>
      <w:r>
        <w:rPr>
          <w:rFonts w:ascii="Libre Franklin" w:eastAsia="Libre Franklin" w:hAnsi="Libre Franklin" w:cs="Libre Franklin"/>
        </w:rPr>
        <w:t>ostic algorithm used, and to expand the use of GeneXpert machines. Alongside intervention modelling, KIT Amsterdam has assisted the Pakistan NTP to model prevalence at the sub-national and district levels to enable prioritization of interventions where pre</w:t>
      </w:r>
      <w:r>
        <w:rPr>
          <w:rFonts w:ascii="Libre Franklin" w:eastAsia="Libre Franklin" w:hAnsi="Libre Franklin" w:cs="Libre Franklin"/>
        </w:rPr>
        <w:t>valence is high but case detection is low.</w:t>
      </w:r>
    </w:p>
    <w:p w14:paraId="1743DC20" w14:textId="77777777" w:rsidR="00217449" w:rsidRDefault="00217449">
      <w:pPr>
        <w:spacing w:line="240" w:lineRule="auto"/>
        <w:rPr>
          <w:rFonts w:ascii="Libre Franklin" w:eastAsia="Libre Franklin" w:hAnsi="Libre Franklin" w:cs="Libre Franklin"/>
          <w:sz w:val="20"/>
          <w:szCs w:val="20"/>
        </w:rPr>
      </w:pPr>
    </w:p>
    <w:p w14:paraId="216071C6"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Overall, the Pakistan NTP is very satisfied with support from external consultants, organizations and particularly the Global Fund. International efforts have been well coordinated to support Pakistan in their mo</w:t>
      </w:r>
      <w:r>
        <w:rPr>
          <w:rFonts w:ascii="Libre Franklin" w:eastAsia="Libre Franklin" w:hAnsi="Libre Franklin" w:cs="Libre Franklin"/>
        </w:rPr>
        <w:t xml:space="preserve">delling efforts. However, Pakistan has some unique barriers to the use of modelling for TB interventions. The primary challenge in Pakistan is that the scale of the unregulated private sector health system where many TB patients seek care and reporting is </w:t>
      </w:r>
      <w:r>
        <w:rPr>
          <w:rFonts w:ascii="Libre Franklin" w:eastAsia="Libre Franklin" w:hAnsi="Libre Franklin" w:cs="Libre Franklin"/>
        </w:rPr>
        <w:t>limited. Pakistan has also reported that there is limited funding for the development of local modelling expertise to assist in further modelling activities.</w:t>
      </w:r>
    </w:p>
    <w:p w14:paraId="0BF96A9C" w14:textId="77777777" w:rsidR="00217449" w:rsidRDefault="00217449">
      <w:pPr>
        <w:spacing w:line="240" w:lineRule="auto"/>
        <w:rPr>
          <w:rFonts w:ascii="Calibri" w:eastAsia="Calibri" w:hAnsi="Calibri" w:cs="Calibri"/>
        </w:rPr>
      </w:pPr>
    </w:p>
    <w:p w14:paraId="7A7BA68E" w14:textId="77777777" w:rsidR="00217449" w:rsidRDefault="00F83E98">
      <w:pPr>
        <w:pStyle w:val="Heading3"/>
        <w:spacing w:before="120" w:after="0" w:line="240" w:lineRule="auto"/>
        <w:rPr>
          <w:rFonts w:ascii="Calibri" w:eastAsia="Calibri" w:hAnsi="Calibri" w:cs="Calibri"/>
          <w:b/>
          <w:color w:val="000000"/>
          <w:sz w:val="26"/>
          <w:szCs w:val="26"/>
        </w:rPr>
      </w:pPr>
      <w:bookmarkStart w:id="25" w:name="_2bn6wsx" w:colFirst="0" w:colLast="0"/>
      <w:bookmarkEnd w:id="25"/>
      <w:r>
        <w:rPr>
          <w:rFonts w:ascii="Calibri" w:eastAsia="Calibri" w:hAnsi="Calibri" w:cs="Calibri"/>
          <w:b/>
          <w:color w:val="000000"/>
          <w:sz w:val="26"/>
          <w:szCs w:val="26"/>
        </w:rPr>
        <w:t>South Africa</w:t>
      </w:r>
    </w:p>
    <w:p w14:paraId="74B18527"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 xml:space="preserve">Information was obtained from modellers, the monitoring and evaluation plan for the </w:t>
      </w:r>
      <w:r>
        <w:rPr>
          <w:rFonts w:ascii="Libre Franklin" w:eastAsia="Libre Franklin" w:hAnsi="Libre Franklin" w:cs="Libre Franklin"/>
        </w:rPr>
        <w:t>NSP, and the Global Fund application.  South Africa maintains a high level of local capability to manage TB modelling activities.  Although the South African Ministry of Health does not have a dedicated TB Control Programme, many local institutions provide</w:t>
      </w:r>
      <w:r>
        <w:rPr>
          <w:rFonts w:ascii="Libre Franklin" w:eastAsia="Libre Franklin" w:hAnsi="Libre Franklin" w:cs="Libre Franklin"/>
        </w:rPr>
        <w:t xml:space="preserve"> support for both TB and HIV modelling. It was reported in interviews that the use of the TIME model informed the development of a TB Investment Case, as well as the South Africa Global Fund concept note. Alongside the University of Cape Town and other ext</w:t>
      </w:r>
      <w:r>
        <w:rPr>
          <w:rFonts w:ascii="Libre Franklin" w:eastAsia="Libre Franklin" w:hAnsi="Libre Franklin" w:cs="Libre Franklin"/>
        </w:rPr>
        <w:t>ernal partners, South Africa is working towards the development of their own TB model that better fits the local context of their TB control priorities, is better aligned with the format and availability of TB data in the country. The MoH is working to int</w:t>
      </w:r>
      <w:r>
        <w:rPr>
          <w:rFonts w:ascii="Libre Franklin" w:eastAsia="Libre Franklin" w:hAnsi="Libre Franklin" w:cs="Libre Franklin"/>
        </w:rPr>
        <w:t>roduce new TB screening strategies, expanded active case finding, and follow-up for patients who were previously treated for TB.</w:t>
      </w:r>
    </w:p>
    <w:p w14:paraId="594E14D7" w14:textId="77777777" w:rsidR="00217449" w:rsidRDefault="00217449">
      <w:pPr>
        <w:spacing w:line="240" w:lineRule="auto"/>
        <w:rPr>
          <w:rFonts w:ascii="Libre Franklin" w:eastAsia="Libre Franklin" w:hAnsi="Libre Franklin" w:cs="Libre Franklin"/>
        </w:rPr>
      </w:pPr>
    </w:p>
    <w:p w14:paraId="238256B2"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 xml:space="preserve">Although it was reported in interviews that TB modelling has supported the South Africa Global Fund concept note, there is no </w:t>
      </w:r>
      <w:r>
        <w:rPr>
          <w:rFonts w:ascii="Libre Franklin" w:eastAsia="Libre Franklin" w:hAnsi="Libre Franklin" w:cs="Libre Franklin"/>
        </w:rPr>
        <w:t>reference to TB modelling in the most recent application. However, the Global Fund application for 2019 -2022 indicates that modelling is used extensively for HIV.</w:t>
      </w:r>
      <w:r>
        <w:rPr>
          <w:rFonts w:ascii="Libre Franklin" w:eastAsia="Libre Franklin" w:hAnsi="Libre Franklin" w:cs="Libre Franklin"/>
          <w:vertAlign w:val="superscript"/>
        </w:rPr>
        <w:footnoteReference w:id="18"/>
      </w:r>
    </w:p>
    <w:p w14:paraId="5A44B54B" w14:textId="77777777" w:rsidR="00217449" w:rsidRDefault="00217449">
      <w:pPr>
        <w:spacing w:line="240" w:lineRule="auto"/>
        <w:rPr>
          <w:rFonts w:ascii="Libre Franklin" w:eastAsia="Libre Franklin" w:hAnsi="Libre Franklin" w:cs="Libre Franklin"/>
        </w:rPr>
      </w:pPr>
    </w:p>
    <w:p w14:paraId="18EBD4CA"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26" w:name="_qsh70q" w:colFirst="0" w:colLast="0"/>
      <w:bookmarkEnd w:id="26"/>
      <w:r>
        <w:rPr>
          <w:rFonts w:ascii="Libre Franklin" w:eastAsia="Libre Franklin" w:hAnsi="Libre Franklin" w:cs="Libre Franklin"/>
          <w:b/>
          <w:smallCaps/>
          <w:sz w:val="28"/>
          <w:szCs w:val="28"/>
        </w:rPr>
        <w:t>Findings by Evaluation Issue</w:t>
      </w:r>
    </w:p>
    <w:p w14:paraId="2A4F1B5B"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27" w:name="_3as4poj" w:colFirst="0" w:colLast="0"/>
      <w:bookmarkEnd w:id="27"/>
      <w:r>
        <w:rPr>
          <w:rFonts w:ascii="Calibri" w:eastAsia="Calibri" w:hAnsi="Calibri" w:cs="Calibri"/>
          <w:b/>
          <w:color w:val="000000"/>
          <w:sz w:val="26"/>
          <w:szCs w:val="26"/>
        </w:rPr>
        <w:t xml:space="preserve">Use of Modelling </w:t>
      </w:r>
    </w:p>
    <w:p w14:paraId="37D940F5" w14:textId="77777777" w:rsidR="00217449" w:rsidRDefault="00F83E98">
      <w:pPr>
        <w:spacing w:line="240" w:lineRule="auto"/>
        <w:rPr>
          <w:rFonts w:ascii="Libre Franklin" w:eastAsia="Libre Franklin" w:hAnsi="Libre Franklin" w:cs="Libre Franklin"/>
        </w:rPr>
      </w:pPr>
      <w:r>
        <w:rPr>
          <w:rFonts w:ascii="Libre Franklin" w:eastAsia="Libre Franklin" w:hAnsi="Libre Franklin" w:cs="Libre Franklin"/>
        </w:rPr>
        <w:t>Everyone interviewed indicated that modell</w:t>
      </w:r>
      <w:r>
        <w:rPr>
          <w:rFonts w:ascii="Libre Franklin" w:eastAsia="Libre Franklin" w:hAnsi="Libre Franklin" w:cs="Libre Franklin"/>
        </w:rPr>
        <w:t>ing enhances the ability to assess potential effectiveness and efficiency of prevention and treatment interventions.  Modelling enhances the ability to plan.  Planning has occurred without modelling in the past.  Almost all said they believe that better pl</w:t>
      </w:r>
      <w:r>
        <w:rPr>
          <w:rFonts w:ascii="Libre Franklin" w:eastAsia="Libre Franklin" w:hAnsi="Libre Franklin" w:cs="Libre Franklin"/>
        </w:rPr>
        <w:t>anning can be carried out with modelling, which allows them to look at various scenarios.  For example, Kenya provided three projections regarding outcomes for three different funding levels in their application to Global Fund.  Modelling makes it possible</w:t>
      </w:r>
      <w:r>
        <w:rPr>
          <w:rFonts w:ascii="Libre Franklin" w:eastAsia="Libre Franklin" w:hAnsi="Libre Franklin" w:cs="Libre Franklin"/>
        </w:rPr>
        <w:t xml:space="preserve"> to develop more realistic goals and hence makes their applications to funders more credible.</w:t>
      </w:r>
    </w:p>
    <w:p w14:paraId="249DDB1C" w14:textId="77777777" w:rsidR="00217449" w:rsidRDefault="00217449">
      <w:pPr>
        <w:spacing w:line="240" w:lineRule="auto"/>
        <w:jc w:val="both"/>
        <w:rPr>
          <w:rFonts w:ascii="Libre Franklin" w:eastAsia="Libre Franklin" w:hAnsi="Libre Franklin" w:cs="Libre Franklin"/>
        </w:rPr>
      </w:pPr>
    </w:p>
    <w:p w14:paraId="56EB8E6C"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Countries, modellers and funders report that modelling has been used in the following ways:</w:t>
      </w:r>
    </w:p>
    <w:p w14:paraId="25C3A97E"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Determine prevalence (Indonesia, India, Malawi, Mozambique, Mongolia,</w:t>
      </w:r>
      <w:r>
        <w:rPr>
          <w:rFonts w:ascii="Libre Franklin" w:eastAsia="Libre Franklin" w:hAnsi="Libre Franklin" w:cs="Libre Franklin"/>
        </w:rPr>
        <w:t xml:space="preserve"> Ethiopia, Pakistan, Nigeria, Indonesia)</w:t>
      </w:r>
    </w:p>
    <w:p w14:paraId="5E49FB99"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Assess the efficiency of TB interventions (Mozambique)</w:t>
      </w:r>
    </w:p>
    <w:p w14:paraId="5745F898"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Support the application to Global Fund (Mozambique, Malawi, Ethiopia, Indonesia, Nigeria, Pakistan, South Africa)</w:t>
      </w:r>
    </w:p>
    <w:p w14:paraId="325EBB28"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Determine targets related to TB monitoring indicators (Mozambique, Indonesia)</w:t>
      </w:r>
    </w:p>
    <w:p w14:paraId="773EC27F"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Support the development of the strategic plan (Mozambique, Kenya, Ethiopia, Indonesia, Nigeria, Pakistan)</w:t>
      </w:r>
    </w:p>
    <w:p w14:paraId="3DB88197"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Assess the effectiveness of interventions (Mongolia, India, Nigeria, Ind</w:t>
      </w:r>
      <w:r>
        <w:rPr>
          <w:rFonts w:ascii="Libre Franklin" w:eastAsia="Libre Franklin" w:hAnsi="Libre Franklin" w:cs="Libre Franklin"/>
        </w:rPr>
        <w:t>onesia, Pakistan, South Africa)</w:t>
      </w:r>
    </w:p>
    <w:p w14:paraId="6A5056A5" w14:textId="77777777" w:rsidR="00217449" w:rsidRDefault="00F83E98">
      <w:pPr>
        <w:numPr>
          <w:ilvl w:val="0"/>
          <w:numId w:val="19"/>
        </w:numPr>
        <w:spacing w:line="240" w:lineRule="auto"/>
        <w:jc w:val="both"/>
        <w:rPr>
          <w:rFonts w:ascii="Libre Franklin" w:eastAsia="Libre Franklin" w:hAnsi="Libre Franklin" w:cs="Libre Franklin"/>
        </w:rPr>
      </w:pPr>
      <w:r>
        <w:rPr>
          <w:rFonts w:ascii="Libre Franklin" w:eastAsia="Libre Franklin" w:hAnsi="Libre Franklin" w:cs="Libre Franklin"/>
        </w:rPr>
        <w:t>Determine the need for GeneXpert (Mongolia, India, South Africa, Indonesia, Nigeria)</w:t>
      </w:r>
    </w:p>
    <w:p w14:paraId="2718DB26" w14:textId="77777777" w:rsidR="00217449" w:rsidRDefault="00F83E98">
      <w:pPr>
        <w:numPr>
          <w:ilvl w:val="0"/>
          <w:numId w:val="19"/>
        </w:numPr>
        <w:spacing w:line="240" w:lineRule="auto"/>
        <w:rPr>
          <w:rFonts w:ascii="Libre Franklin" w:eastAsia="Libre Franklin" w:hAnsi="Libre Franklin" w:cs="Libre Franklin"/>
        </w:rPr>
      </w:pPr>
      <w:r>
        <w:rPr>
          <w:rFonts w:ascii="Libre Franklin" w:eastAsia="Libre Franklin" w:hAnsi="Libre Franklin" w:cs="Libre Franklin"/>
        </w:rPr>
        <w:t>Help make intervention decisions at the sub-national level (Malawi, India, Pakistan, South Africa)</w:t>
      </w:r>
    </w:p>
    <w:p w14:paraId="7F9C0729" w14:textId="77777777" w:rsidR="00217449" w:rsidRDefault="00F83E98">
      <w:pPr>
        <w:numPr>
          <w:ilvl w:val="0"/>
          <w:numId w:val="19"/>
        </w:numPr>
        <w:spacing w:line="240" w:lineRule="auto"/>
        <w:rPr>
          <w:rFonts w:ascii="Libre Franklin" w:eastAsia="Libre Franklin" w:hAnsi="Libre Franklin" w:cs="Libre Franklin"/>
        </w:rPr>
      </w:pPr>
      <w:r>
        <w:rPr>
          <w:rFonts w:ascii="Libre Franklin" w:eastAsia="Libre Franklin" w:hAnsi="Libre Franklin" w:cs="Libre Franklin"/>
        </w:rPr>
        <w:t>Optimize their investments (India, Ethio</w:t>
      </w:r>
      <w:r>
        <w:rPr>
          <w:rFonts w:ascii="Libre Franklin" w:eastAsia="Libre Franklin" w:hAnsi="Libre Franklin" w:cs="Libre Franklin"/>
        </w:rPr>
        <w:t>pia, Indonesia, Nigeria, South Africa)</w:t>
      </w:r>
    </w:p>
    <w:p w14:paraId="1FCB9F3E" w14:textId="77777777" w:rsidR="00217449" w:rsidRDefault="00F83E98">
      <w:pPr>
        <w:numPr>
          <w:ilvl w:val="0"/>
          <w:numId w:val="19"/>
        </w:numPr>
        <w:spacing w:line="240" w:lineRule="auto"/>
        <w:rPr>
          <w:rFonts w:ascii="Libre Franklin" w:eastAsia="Libre Franklin" w:hAnsi="Libre Franklin" w:cs="Libre Franklin"/>
        </w:rPr>
      </w:pPr>
      <w:r>
        <w:rPr>
          <w:rFonts w:ascii="Libre Franklin" w:eastAsia="Libre Franklin" w:hAnsi="Libre Franklin" w:cs="Libre Franklin"/>
        </w:rPr>
        <w:t>Determine the effect of COVID-19 on TB treatment (India)</w:t>
      </w:r>
    </w:p>
    <w:p w14:paraId="61A8BE00" w14:textId="77777777" w:rsidR="00217449" w:rsidRDefault="00F83E98">
      <w:pPr>
        <w:numPr>
          <w:ilvl w:val="0"/>
          <w:numId w:val="19"/>
        </w:numPr>
        <w:spacing w:line="240" w:lineRule="auto"/>
        <w:rPr>
          <w:rFonts w:ascii="Libre Franklin" w:eastAsia="Libre Franklin" w:hAnsi="Libre Franklin" w:cs="Libre Franklin"/>
        </w:rPr>
      </w:pPr>
      <w:r>
        <w:rPr>
          <w:rFonts w:ascii="Libre Franklin" w:eastAsia="Libre Franklin" w:hAnsi="Libre Franklin" w:cs="Libre Franklin"/>
        </w:rPr>
        <w:t>Determine the potential for new drug regimens (India)</w:t>
      </w:r>
    </w:p>
    <w:p w14:paraId="218DF3D9" w14:textId="77777777" w:rsidR="00217449" w:rsidRDefault="00F83E98">
      <w:pPr>
        <w:numPr>
          <w:ilvl w:val="0"/>
          <w:numId w:val="19"/>
        </w:numPr>
        <w:spacing w:line="240" w:lineRule="auto"/>
        <w:rPr>
          <w:rFonts w:ascii="Libre Franklin" w:eastAsia="Libre Franklin" w:hAnsi="Libre Franklin" w:cs="Libre Franklin"/>
        </w:rPr>
      </w:pPr>
      <w:r>
        <w:rPr>
          <w:rFonts w:ascii="Libre Franklin" w:eastAsia="Libre Franklin" w:hAnsi="Libre Franklin" w:cs="Libre Franklin"/>
        </w:rPr>
        <w:t>Assess the effect of moving towards private sector engagement in a systematic manner (India)</w:t>
      </w:r>
    </w:p>
    <w:p w14:paraId="5DD08A3F" w14:textId="77777777" w:rsidR="00217449" w:rsidRDefault="00F83E98">
      <w:pPr>
        <w:numPr>
          <w:ilvl w:val="0"/>
          <w:numId w:val="19"/>
        </w:numPr>
        <w:spacing w:line="240" w:lineRule="auto"/>
        <w:rPr>
          <w:rFonts w:ascii="Libre Franklin" w:eastAsia="Libre Franklin" w:hAnsi="Libre Franklin" w:cs="Libre Franklin"/>
        </w:rPr>
      </w:pPr>
      <w:r>
        <w:rPr>
          <w:rFonts w:ascii="Libre Franklin" w:eastAsia="Libre Franklin" w:hAnsi="Libre Franklin" w:cs="Libre Franklin"/>
        </w:rPr>
        <w:t>Assess the im</w:t>
      </w:r>
      <w:r>
        <w:rPr>
          <w:rFonts w:ascii="Libre Franklin" w:eastAsia="Libre Franklin" w:hAnsi="Libre Franklin" w:cs="Libre Franklin"/>
        </w:rPr>
        <w:t>pact of investment in and scale up of interventions (India, Ethiopia, South Africa)</w:t>
      </w:r>
    </w:p>
    <w:p w14:paraId="2454787E" w14:textId="77777777" w:rsidR="00217449" w:rsidRDefault="00F83E98">
      <w:pPr>
        <w:numPr>
          <w:ilvl w:val="0"/>
          <w:numId w:val="19"/>
        </w:numPr>
        <w:spacing w:line="240" w:lineRule="auto"/>
        <w:rPr>
          <w:rFonts w:ascii="Libre Franklin" w:eastAsia="Libre Franklin" w:hAnsi="Libre Franklin" w:cs="Libre Franklin"/>
        </w:rPr>
      </w:pPr>
      <w:r>
        <w:rPr>
          <w:rFonts w:ascii="Libre Franklin" w:eastAsia="Libre Franklin" w:hAnsi="Libre Franklin" w:cs="Libre Franklin"/>
        </w:rPr>
        <w:t>Case detection (Mongolia, Indonesia, Nigeria, Pakistan, South Africa)</w:t>
      </w:r>
    </w:p>
    <w:p w14:paraId="579F38F0"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28" w:name="_1pxezwc" w:colFirst="0" w:colLast="0"/>
      <w:bookmarkEnd w:id="28"/>
      <w:r>
        <w:rPr>
          <w:rFonts w:ascii="Calibri" w:eastAsia="Calibri" w:hAnsi="Calibri" w:cs="Calibri"/>
          <w:b/>
          <w:color w:val="000000"/>
          <w:sz w:val="26"/>
          <w:szCs w:val="26"/>
        </w:rPr>
        <w:t>Implementation Process</w:t>
      </w:r>
    </w:p>
    <w:p w14:paraId="12582DC0"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The implementation of modelling varied from country to country.  However there </w:t>
      </w:r>
      <w:r>
        <w:rPr>
          <w:rFonts w:ascii="Libre Franklin" w:eastAsia="Libre Franklin" w:hAnsi="Libre Franklin" w:cs="Libre Franklin"/>
        </w:rPr>
        <w:t>were come common elements across countries:</w:t>
      </w:r>
    </w:p>
    <w:p w14:paraId="5BDFDB11" w14:textId="77777777" w:rsidR="00217449" w:rsidRDefault="00F83E98">
      <w:pPr>
        <w:numPr>
          <w:ilvl w:val="0"/>
          <w:numId w:val="5"/>
        </w:numPr>
        <w:spacing w:line="240" w:lineRule="auto"/>
        <w:jc w:val="both"/>
        <w:rPr>
          <w:rFonts w:ascii="Libre Franklin" w:eastAsia="Libre Franklin" w:hAnsi="Libre Franklin" w:cs="Libre Franklin"/>
        </w:rPr>
      </w:pPr>
      <w:r>
        <w:rPr>
          <w:rFonts w:ascii="Libre Franklin" w:eastAsia="Libre Franklin" w:hAnsi="Libre Franklin" w:cs="Libre Franklin"/>
        </w:rPr>
        <w:t>The process was highly collaborative with the country’s TB experts being the driver in determining the issues to be explored</w:t>
      </w:r>
    </w:p>
    <w:p w14:paraId="35E3FD7C" w14:textId="77777777" w:rsidR="00217449" w:rsidRDefault="00F83E98">
      <w:pPr>
        <w:numPr>
          <w:ilvl w:val="0"/>
          <w:numId w:val="5"/>
        </w:numPr>
        <w:spacing w:line="240" w:lineRule="auto"/>
        <w:jc w:val="both"/>
        <w:rPr>
          <w:rFonts w:ascii="Libre Franklin" w:eastAsia="Libre Franklin" w:hAnsi="Libre Franklin" w:cs="Libre Franklin"/>
        </w:rPr>
      </w:pPr>
      <w:r>
        <w:rPr>
          <w:rFonts w:ascii="Libre Franklin" w:eastAsia="Libre Franklin" w:hAnsi="Libre Franklin" w:cs="Libre Franklin"/>
        </w:rPr>
        <w:t>With the exception of India, Nigeria and South Africa, countries did not build their in</w:t>
      </w:r>
      <w:r>
        <w:rPr>
          <w:rFonts w:ascii="Libre Franklin" w:eastAsia="Libre Franklin" w:hAnsi="Libre Franklin" w:cs="Libre Franklin"/>
        </w:rPr>
        <w:t>ternal capacity to do modelling, so remained dependent on the modellers</w:t>
      </w:r>
    </w:p>
    <w:p w14:paraId="06803D84" w14:textId="77777777" w:rsidR="00217449" w:rsidRDefault="00F83E98">
      <w:pPr>
        <w:numPr>
          <w:ilvl w:val="0"/>
          <w:numId w:val="5"/>
        </w:numPr>
        <w:spacing w:line="240" w:lineRule="auto"/>
        <w:jc w:val="both"/>
        <w:rPr>
          <w:rFonts w:ascii="Libre Franklin" w:eastAsia="Libre Franklin" w:hAnsi="Libre Franklin" w:cs="Libre Franklin"/>
        </w:rPr>
      </w:pPr>
      <w:r>
        <w:rPr>
          <w:rFonts w:ascii="Libre Franklin" w:eastAsia="Libre Franklin" w:hAnsi="Libre Franklin" w:cs="Libre Franklin"/>
        </w:rPr>
        <w:t>In all instances Global Fund and often other funders such as World Bank encouraged and supported the use of modelling</w:t>
      </w:r>
    </w:p>
    <w:p w14:paraId="00C49EAA" w14:textId="77777777" w:rsidR="00217449" w:rsidRDefault="00F83E98">
      <w:pPr>
        <w:numPr>
          <w:ilvl w:val="0"/>
          <w:numId w:val="5"/>
        </w:numPr>
        <w:spacing w:line="240" w:lineRule="auto"/>
        <w:jc w:val="both"/>
        <w:rPr>
          <w:rFonts w:ascii="Libre Franklin" w:eastAsia="Libre Franklin" w:hAnsi="Libre Franklin" w:cs="Libre Franklin"/>
        </w:rPr>
      </w:pPr>
      <w:r>
        <w:rPr>
          <w:rFonts w:ascii="Libre Franklin" w:eastAsia="Libre Franklin" w:hAnsi="Libre Franklin" w:cs="Libre Franklin"/>
        </w:rPr>
        <w:t>In all cases, the countries contacted the modellers and engaged th</w:t>
      </w:r>
      <w:r>
        <w:rPr>
          <w:rFonts w:ascii="Libre Franklin" w:eastAsia="Libre Franklin" w:hAnsi="Libre Franklin" w:cs="Libre Franklin"/>
        </w:rPr>
        <w:t>eir services</w:t>
      </w:r>
    </w:p>
    <w:p w14:paraId="12078B98" w14:textId="77777777" w:rsidR="00217449" w:rsidRDefault="00217449">
      <w:pPr>
        <w:spacing w:line="240" w:lineRule="auto"/>
        <w:jc w:val="both"/>
        <w:rPr>
          <w:rFonts w:ascii="Libre Franklin" w:eastAsia="Libre Franklin" w:hAnsi="Libre Franklin" w:cs="Libre Franklin"/>
        </w:rPr>
      </w:pPr>
    </w:p>
    <w:p w14:paraId="468303A9"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The length of the relationship varied with each country.  For example, it appears that Kenya engaged modellers one time only to assist with developing their National Strategic Plan, while India has a long-term relationship with Imperial, span</w:t>
      </w:r>
      <w:r>
        <w:rPr>
          <w:rFonts w:ascii="Libre Franklin" w:eastAsia="Libre Franklin" w:hAnsi="Libre Franklin" w:cs="Libre Franklin"/>
        </w:rPr>
        <w:t xml:space="preserve">ning several years.  Modelling was fully integrated into TB planning India prior to the relationship with Imperial.  That relationship allowed them to do more sophisticated and, they believe, accurate planning.  Most of the countries see themselves at the </w:t>
      </w:r>
      <w:r>
        <w:rPr>
          <w:rFonts w:ascii="Libre Franklin" w:eastAsia="Libre Franklin" w:hAnsi="Libre Franklin" w:cs="Libre Franklin"/>
        </w:rPr>
        <w:t>beginning of using modelling.  For some countries, like Mongolia, the connection with the modellers has been put on hold because of COVID-19.  However they see the value it has brought to their decision-making.  It is likely that all countries will continu</w:t>
      </w:r>
      <w:r>
        <w:rPr>
          <w:rFonts w:ascii="Libre Franklin" w:eastAsia="Libre Franklin" w:hAnsi="Libre Franklin" w:cs="Libre Franklin"/>
        </w:rPr>
        <w:t>e and perhaps broaden their use of modelling for decision-making and planning.</w:t>
      </w:r>
    </w:p>
    <w:p w14:paraId="2B304DA3" w14:textId="77777777" w:rsidR="00217449" w:rsidRDefault="00217449">
      <w:pPr>
        <w:spacing w:line="240" w:lineRule="auto"/>
        <w:jc w:val="both"/>
        <w:rPr>
          <w:rFonts w:ascii="Libre Franklin" w:eastAsia="Libre Franklin" w:hAnsi="Libre Franklin" w:cs="Libre Franklin"/>
        </w:rPr>
      </w:pPr>
    </w:p>
    <w:p w14:paraId="771F4346"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India emphasized the importance of building a long-term relationship with a modeller in order for the modeller to better understand the country and for trust to be built betwee</w:t>
      </w:r>
      <w:r>
        <w:rPr>
          <w:rFonts w:ascii="Libre Franklin" w:eastAsia="Libre Franklin" w:hAnsi="Libre Franklin" w:cs="Libre Franklin"/>
        </w:rPr>
        <w:t>n the modeller and the NTP.  For example, while Malawi and Mozambique indicated they believe they can do better planning and decision-making with modelling, they also want to see how accurate the information from modelling proves to be.</w:t>
      </w:r>
    </w:p>
    <w:p w14:paraId="0564C533" w14:textId="77777777" w:rsidR="00217449" w:rsidRDefault="00217449">
      <w:pPr>
        <w:spacing w:line="240" w:lineRule="auto"/>
        <w:jc w:val="both"/>
        <w:rPr>
          <w:rFonts w:ascii="Calibri" w:eastAsia="Calibri" w:hAnsi="Calibri" w:cs="Calibri"/>
        </w:rPr>
      </w:pPr>
    </w:p>
    <w:p w14:paraId="05EDF73E"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29" w:name="_49x2ik5" w:colFirst="0" w:colLast="0"/>
      <w:bookmarkEnd w:id="29"/>
      <w:r>
        <w:rPr>
          <w:rFonts w:ascii="Calibri" w:eastAsia="Calibri" w:hAnsi="Calibri" w:cs="Calibri"/>
          <w:b/>
          <w:color w:val="000000"/>
          <w:sz w:val="26"/>
          <w:szCs w:val="26"/>
        </w:rPr>
        <w:t>Perception of Usef</w:t>
      </w:r>
      <w:r>
        <w:rPr>
          <w:rFonts w:ascii="Calibri" w:eastAsia="Calibri" w:hAnsi="Calibri" w:cs="Calibri"/>
          <w:b/>
          <w:color w:val="000000"/>
          <w:sz w:val="26"/>
          <w:szCs w:val="26"/>
        </w:rPr>
        <w:t>ulness and Satisfaction</w:t>
      </w:r>
    </w:p>
    <w:p w14:paraId="1532C477"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All NTP staff that were reached indicated they perceived modelling to be very useful and indicated they were very satisfied with the process.  In all instances, they felt in control of the process and that modellers supported them in gaining information re</w:t>
      </w:r>
      <w:r>
        <w:rPr>
          <w:rFonts w:ascii="Libre Franklin" w:eastAsia="Libre Franklin" w:hAnsi="Libre Franklin" w:cs="Libre Franklin"/>
        </w:rPr>
        <w:t>garding their country’s priorities. NTP staff underlined the importance of external consultants and stakeholder to continue to support modelling activities.  Most countries are looking forward to using more modelling in the future.</w:t>
      </w:r>
    </w:p>
    <w:p w14:paraId="57A7D2E2" w14:textId="77777777" w:rsidR="00217449" w:rsidRDefault="00F83E98">
      <w:pPr>
        <w:pStyle w:val="Heading3"/>
        <w:spacing w:before="120" w:after="0" w:line="240" w:lineRule="auto"/>
        <w:jc w:val="both"/>
        <w:rPr>
          <w:rFonts w:ascii="Calibri" w:eastAsia="Calibri" w:hAnsi="Calibri" w:cs="Calibri"/>
          <w:b/>
          <w:color w:val="000000"/>
          <w:sz w:val="26"/>
          <w:szCs w:val="26"/>
        </w:rPr>
      </w:pPr>
      <w:bookmarkStart w:id="30" w:name="_2p2csry" w:colFirst="0" w:colLast="0"/>
      <w:bookmarkEnd w:id="30"/>
      <w:r>
        <w:rPr>
          <w:rFonts w:ascii="Calibri" w:eastAsia="Calibri" w:hAnsi="Calibri" w:cs="Calibri"/>
          <w:b/>
          <w:color w:val="000000"/>
          <w:sz w:val="26"/>
          <w:szCs w:val="26"/>
        </w:rPr>
        <w:t>Challenges</w:t>
      </w:r>
    </w:p>
    <w:p w14:paraId="5C521725"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While countri</w:t>
      </w:r>
      <w:r>
        <w:rPr>
          <w:rFonts w:ascii="Libre Franklin" w:eastAsia="Libre Franklin" w:hAnsi="Libre Franklin" w:cs="Libre Franklin"/>
        </w:rPr>
        <w:t>es generally see the value of modelling, limited NTP capacity makes it impossible to implement modelling without external support.  As well, modellers reported not having strong turn out from Ministry of Health officials when doing presentations.  With COV</w:t>
      </w:r>
      <w:r>
        <w:rPr>
          <w:rFonts w:ascii="Libre Franklin" w:eastAsia="Libre Franklin" w:hAnsi="Libre Franklin" w:cs="Libre Franklin"/>
        </w:rPr>
        <w:t xml:space="preserve">ID-19 some countries have delayed the modelling work, while other countries have used it to determine the impact of COVID-19 on TB interventions.  </w:t>
      </w:r>
    </w:p>
    <w:p w14:paraId="544EC79F" w14:textId="77777777" w:rsidR="00217449" w:rsidRDefault="00217449">
      <w:pPr>
        <w:spacing w:line="240" w:lineRule="auto"/>
        <w:jc w:val="both"/>
        <w:rPr>
          <w:rFonts w:ascii="Libre Franklin" w:eastAsia="Libre Franklin" w:hAnsi="Libre Franklin" w:cs="Libre Franklin"/>
        </w:rPr>
      </w:pPr>
    </w:p>
    <w:p w14:paraId="6D4D0F27"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The underlying assumptions are sometimes questioned by Ministry of Health.  Modelling is only as good as th</w:t>
      </w:r>
      <w:r>
        <w:rPr>
          <w:rFonts w:ascii="Libre Franklin" w:eastAsia="Libre Franklin" w:hAnsi="Libre Franklin" w:cs="Libre Franklin"/>
        </w:rPr>
        <w:t xml:space="preserve">e underlying assumptions.  In most instances the underlying assumptions were perceived as credible. </w:t>
      </w:r>
    </w:p>
    <w:p w14:paraId="404B36B1" w14:textId="77777777" w:rsidR="00217449" w:rsidRDefault="00F83E98">
      <w:pPr>
        <w:pStyle w:val="Heading1"/>
        <w:keepLines w:val="0"/>
        <w:spacing w:before="360" w:after="240" w:line="240" w:lineRule="auto"/>
        <w:ind w:left="360"/>
        <w:jc w:val="both"/>
        <w:rPr>
          <w:rFonts w:ascii="Calibri" w:eastAsia="Calibri" w:hAnsi="Calibri" w:cs="Calibri"/>
          <w:b/>
          <w:smallCaps/>
          <w:color w:val="44546A"/>
          <w:sz w:val="32"/>
          <w:szCs w:val="32"/>
        </w:rPr>
      </w:pPr>
      <w:bookmarkStart w:id="31" w:name="_147n2zr" w:colFirst="0" w:colLast="0"/>
      <w:bookmarkEnd w:id="31"/>
      <w:r>
        <w:rPr>
          <w:rFonts w:ascii="Calibri" w:eastAsia="Calibri" w:hAnsi="Calibri" w:cs="Calibri"/>
          <w:b/>
          <w:smallCaps/>
          <w:color w:val="44546A"/>
          <w:sz w:val="32"/>
          <w:szCs w:val="32"/>
        </w:rPr>
        <w:t>Conclusions and Recommendations</w:t>
      </w:r>
    </w:p>
    <w:p w14:paraId="207DF0F4"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32" w:name="_3o7alnk" w:colFirst="0" w:colLast="0"/>
      <w:bookmarkEnd w:id="32"/>
      <w:r>
        <w:rPr>
          <w:rFonts w:ascii="Libre Franklin" w:eastAsia="Libre Franklin" w:hAnsi="Libre Franklin" w:cs="Libre Franklin"/>
          <w:b/>
          <w:smallCaps/>
          <w:sz w:val="28"/>
          <w:szCs w:val="28"/>
        </w:rPr>
        <w:t>Conclusions</w:t>
      </w:r>
    </w:p>
    <w:p w14:paraId="1A919384"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Tuberculosis modelling in the 10 countries has been used to inform decision-making, resource allocation and prioritization, the development of National Strategic Plans for TB control and prevention, and to improve understanding of disease trends. </w:t>
      </w:r>
    </w:p>
    <w:p w14:paraId="5DD4DE62" w14:textId="77777777" w:rsidR="00217449" w:rsidRDefault="00217449">
      <w:pPr>
        <w:spacing w:line="240" w:lineRule="auto"/>
        <w:jc w:val="both"/>
        <w:rPr>
          <w:rFonts w:ascii="Calibri" w:eastAsia="Calibri" w:hAnsi="Calibri" w:cs="Calibri"/>
        </w:rPr>
      </w:pPr>
    </w:p>
    <w:p w14:paraId="4A642E9E"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It appe</w:t>
      </w:r>
      <w:r>
        <w:rPr>
          <w:rFonts w:ascii="Libre Franklin" w:eastAsia="Libre Franklin" w:hAnsi="Libre Franklin" w:cs="Libre Franklin"/>
        </w:rPr>
        <w:t xml:space="preserve">ars that countries are increasingly seeing the usefulness of modelling to support decision-making and planning, which ultimately enhances their ability to make successful funding applications.  </w:t>
      </w:r>
    </w:p>
    <w:p w14:paraId="005D3526" w14:textId="77777777" w:rsidR="00217449" w:rsidRDefault="00217449">
      <w:pPr>
        <w:spacing w:line="240" w:lineRule="auto"/>
        <w:jc w:val="both"/>
        <w:rPr>
          <w:rFonts w:ascii="Libre Franklin" w:eastAsia="Libre Franklin" w:hAnsi="Libre Franklin" w:cs="Libre Franklin"/>
        </w:rPr>
      </w:pPr>
    </w:p>
    <w:p w14:paraId="12CCACCD"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The process of modelling has several benefits:</w:t>
      </w:r>
    </w:p>
    <w:p w14:paraId="510DFE94" w14:textId="77777777" w:rsidR="00217449" w:rsidRDefault="00F83E98">
      <w:pPr>
        <w:numPr>
          <w:ilvl w:val="0"/>
          <w:numId w:val="3"/>
        </w:numPr>
        <w:spacing w:line="240" w:lineRule="auto"/>
        <w:jc w:val="both"/>
        <w:rPr>
          <w:rFonts w:ascii="Calibri" w:eastAsia="Calibri" w:hAnsi="Calibri" w:cs="Calibri"/>
        </w:rPr>
      </w:pPr>
      <w:r>
        <w:rPr>
          <w:rFonts w:ascii="Libre Franklin" w:eastAsia="Libre Franklin" w:hAnsi="Libre Franklin" w:cs="Libre Franklin"/>
        </w:rPr>
        <w:t xml:space="preserve">Precipitates </w:t>
      </w:r>
      <w:r>
        <w:rPr>
          <w:rFonts w:ascii="Libre Franklin" w:eastAsia="Libre Franklin" w:hAnsi="Libre Franklin" w:cs="Libre Franklin"/>
        </w:rPr>
        <w:t>interest within NTP to better understand disease trend</w:t>
      </w:r>
    </w:p>
    <w:p w14:paraId="20EC4E43" w14:textId="77777777" w:rsidR="00217449" w:rsidRDefault="00F83E98">
      <w:pPr>
        <w:numPr>
          <w:ilvl w:val="0"/>
          <w:numId w:val="3"/>
        </w:numPr>
        <w:spacing w:line="240" w:lineRule="auto"/>
        <w:jc w:val="both"/>
        <w:rPr>
          <w:rFonts w:ascii="Calibri" w:eastAsia="Calibri" w:hAnsi="Calibri" w:cs="Calibri"/>
        </w:rPr>
      </w:pPr>
      <w:r>
        <w:rPr>
          <w:rFonts w:ascii="Libre Franklin" w:eastAsia="Libre Franklin" w:hAnsi="Libre Franklin" w:cs="Libre Franklin"/>
        </w:rPr>
        <w:t>Improves the knowledge base used for decision-making and resource prioritization</w:t>
      </w:r>
    </w:p>
    <w:p w14:paraId="24832BDF" w14:textId="77777777" w:rsidR="00217449" w:rsidRDefault="00F83E98">
      <w:pPr>
        <w:numPr>
          <w:ilvl w:val="0"/>
          <w:numId w:val="3"/>
        </w:numPr>
        <w:spacing w:line="240" w:lineRule="auto"/>
        <w:jc w:val="both"/>
        <w:rPr>
          <w:rFonts w:ascii="Calibri" w:eastAsia="Calibri" w:hAnsi="Calibri" w:cs="Calibri"/>
        </w:rPr>
      </w:pPr>
      <w:r>
        <w:rPr>
          <w:rFonts w:ascii="Libre Franklin" w:eastAsia="Libre Franklin" w:hAnsi="Libre Franklin" w:cs="Libre Franklin"/>
        </w:rPr>
        <w:t>Increases stakeholder engagement during NSP development</w:t>
      </w:r>
    </w:p>
    <w:p w14:paraId="5736C115" w14:textId="77777777" w:rsidR="00217449" w:rsidRDefault="00F83E98">
      <w:pPr>
        <w:numPr>
          <w:ilvl w:val="0"/>
          <w:numId w:val="3"/>
        </w:numPr>
        <w:spacing w:line="240" w:lineRule="auto"/>
        <w:jc w:val="both"/>
        <w:rPr>
          <w:rFonts w:ascii="Calibri" w:eastAsia="Calibri" w:hAnsi="Calibri" w:cs="Calibri"/>
        </w:rPr>
      </w:pPr>
      <w:r>
        <w:rPr>
          <w:rFonts w:ascii="Libre Franklin" w:eastAsia="Libre Franklin" w:hAnsi="Libre Franklin" w:cs="Libre Franklin"/>
        </w:rPr>
        <w:t>Increases the interest in evaluating the value of changing prior</w:t>
      </w:r>
      <w:r>
        <w:rPr>
          <w:rFonts w:ascii="Libre Franklin" w:eastAsia="Libre Franklin" w:hAnsi="Libre Franklin" w:cs="Libre Franklin"/>
        </w:rPr>
        <w:t>ities based upon disease trend, e.g. expanding notification/detection/screening</w:t>
      </w:r>
    </w:p>
    <w:p w14:paraId="6A9A2FDF" w14:textId="77777777" w:rsidR="00217449" w:rsidRDefault="00217449">
      <w:pPr>
        <w:spacing w:line="240" w:lineRule="auto"/>
        <w:jc w:val="both"/>
        <w:rPr>
          <w:rFonts w:ascii="Calibri" w:eastAsia="Calibri" w:hAnsi="Calibri" w:cs="Calibri"/>
        </w:rPr>
      </w:pPr>
    </w:p>
    <w:p w14:paraId="382B77C5"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There is a growing trend towards use of modelling, with countries believing they are better able to make decisions and with more funders expecting stronger evidence of need an</w:t>
      </w:r>
      <w:r>
        <w:rPr>
          <w:rFonts w:ascii="Libre Franklin" w:eastAsia="Libre Franklin" w:hAnsi="Libre Franklin" w:cs="Libre Franklin"/>
        </w:rPr>
        <w:t>d efficacy in funding applications.</w:t>
      </w:r>
    </w:p>
    <w:p w14:paraId="769EA0C5" w14:textId="77777777" w:rsidR="00217449" w:rsidRDefault="00217449">
      <w:pPr>
        <w:spacing w:line="240" w:lineRule="auto"/>
        <w:jc w:val="both"/>
        <w:rPr>
          <w:rFonts w:ascii="Libre Franklin" w:eastAsia="Libre Franklin" w:hAnsi="Libre Franklin" w:cs="Libre Franklin"/>
        </w:rPr>
      </w:pPr>
    </w:p>
    <w:p w14:paraId="3E8AAE76" w14:textId="77777777" w:rsidR="00217449" w:rsidRDefault="00F83E98">
      <w:pPr>
        <w:pStyle w:val="Heading2"/>
        <w:keepLines w:val="0"/>
        <w:spacing w:before="120" w:line="240" w:lineRule="auto"/>
        <w:rPr>
          <w:rFonts w:ascii="Libre Franklin" w:eastAsia="Libre Franklin" w:hAnsi="Libre Franklin" w:cs="Libre Franklin"/>
          <w:b/>
          <w:smallCaps/>
          <w:sz w:val="28"/>
          <w:szCs w:val="28"/>
        </w:rPr>
      </w:pPr>
      <w:bookmarkStart w:id="33" w:name="_23ckvvd" w:colFirst="0" w:colLast="0"/>
      <w:bookmarkEnd w:id="33"/>
      <w:r>
        <w:rPr>
          <w:rFonts w:ascii="Libre Franklin" w:eastAsia="Libre Franklin" w:hAnsi="Libre Franklin" w:cs="Libre Franklin"/>
          <w:b/>
          <w:smallCaps/>
          <w:sz w:val="28"/>
          <w:szCs w:val="28"/>
        </w:rPr>
        <w:t>Recommendations</w:t>
      </w:r>
    </w:p>
    <w:p w14:paraId="6953B94F"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The following recommendations build on what we found works in countries that have a long-standing use of modelling.  The funders and TB MAC need to:</w:t>
      </w:r>
    </w:p>
    <w:p w14:paraId="4BF900BD" w14:textId="77777777" w:rsidR="00217449" w:rsidRDefault="00217449">
      <w:pPr>
        <w:spacing w:line="240" w:lineRule="auto"/>
        <w:jc w:val="both"/>
        <w:rPr>
          <w:rFonts w:ascii="Libre Franklin" w:eastAsia="Libre Franklin" w:hAnsi="Libre Franklin" w:cs="Libre Franklin"/>
        </w:rPr>
      </w:pPr>
    </w:p>
    <w:p w14:paraId="2A9E21DC" w14:textId="77777777" w:rsidR="00217449" w:rsidRDefault="00F83E98">
      <w:pPr>
        <w:numPr>
          <w:ilvl w:val="0"/>
          <w:numId w:val="1"/>
        </w:numPr>
        <w:spacing w:line="240" w:lineRule="auto"/>
        <w:jc w:val="both"/>
        <w:rPr>
          <w:rFonts w:ascii="Libre Franklin" w:eastAsia="Libre Franklin" w:hAnsi="Libre Franklin" w:cs="Libre Franklin"/>
        </w:rPr>
      </w:pPr>
      <w:r>
        <w:rPr>
          <w:rFonts w:ascii="Libre Franklin" w:eastAsia="Libre Franklin" w:hAnsi="Libre Franklin" w:cs="Libre Franklin"/>
        </w:rPr>
        <w:t>Build capacity with National TB programmes by training local staff in order to ensure full knowledge of modelling activities and by developing champions with the NTP to promote the use of modelling.</w:t>
      </w:r>
    </w:p>
    <w:p w14:paraId="0F85CE8A" w14:textId="77777777" w:rsidR="00217449" w:rsidRDefault="00217449">
      <w:pPr>
        <w:spacing w:line="240" w:lineRule="auto"/>
        <w:ind w:left="360"/>
        <w:jc w:val="both"/>
        <w:rPr>
          <w:rFonts w:ascii="Libre Franklin" w:eastAsia="Libre Franklin" w:hAnsi="Libre Franklin" w:cs="Libre Franklin"/>
        </w:rPr>
      </w:pPr>
    </w:p>
    <w:p w14:paraId="1B5140E7" w14:textId="77777777" w:rsidR="00217449" w:rsidRDefault="00F83E98">
      <w:pPr>
        <w:numPr>
          <w:ilvl w:val="0"/>
          <w:numId w:val="1"/>
        </w:numPr>
        <w:spacing w:line="240" w:lineRule="auto"/>
        <w:jc w:val="both"/>
        <w:rPr>
          <w:rFonts w:ascii="Libre Franklin" w:eastAsia="Libre Franklin" w:hAnsi="Libre Franklin" w:cs="Libre Franklin"/>
        </w:rPr>
      </w:pPr>
      <w:r>
        <w:rPr>
          <w:rFonts w:ascii="Libre Franklin" w:eastAsia="Libre Franklin" w:hAnsi="Libre Franklin" w:cs="Libre Franklin"/>
        </w:rPr>
        <w:t>Co-ordinate the collation and potential sharing of simpl</w:t>
      </w:r>
      <w:r>
        <w:rPr>
          <w:rFonts w:ascii="Libre Franklin" w:eastAsia="Libre Franklin" w:hAnsi="Libre Franklin" w:cs="Libre Franklin"/>
        </w:rPr>
        <w:t>er models (e.g. in excel) from, and between countries, in order to build on approaches used by countries already and decrease dependence on external modellers.</w:t>
      </w:r>
    </w:p>
    <w:p w14:paraId="17339D4F" w14:textId="77777777" w:rsidR="00217449" w:rsidRDefault="00217449">
      <w:pPr>
        <w:spacing w:line="240" w:lineRule="auto"/>
        <w:ind w:left="360"/>
        <w:jc w:val="both"/>
        <w:rPr>
          <w:rFonts w:ascii="Libre Franklin" w:eastAsia="Libre Franklin" w:hAnsi="Libre Franklin" w:cs="Libre Franklin"/>
        </w:rPr>
      </w:pPr>
    </w:p>
    <w:p w14:paraId="3226ACCD" w14:textId="77777777" w:rsidR="00217449" w:rsidRDefault="00F83E98">
      <w:pPr>
        <w:numPr>
          <w:ilvl w:val="0"/>
          <w:numId w:val="1"/>
        </w:numPr>
        <w:spacing w:line="240" w:lineRule="auto"/>
        <w:jc w:val="both"/>
        <w:rPr>
          <w:rFonts w:ascii="Calibri" w:eastAsia="Calibri" w:hAnsi="Calibri" w:cs="Calibri"/>
        </w:rPr>
      </w:pPr>
      <w:r>
        <w:rPr>
          <w:rFonts w:ascii="Libre Franklin" w:eastAsia="Libre Franklin" w:hAnsi="Libre Franklin" w:cs="Libre Franklin"/>
        </w:rPr>
        <w:t>Continue to support efforts for the review of modelling exercises, including modelling data and</w:t>
      </w:r>
      <w:r>
        <w:rPr>
          <w:rFonts w:ascii="Libre Franklin" w:eastAsia="Libre Franklin" w:hAnsi="Libre Franklin" w:cs="Libre Franklin"/>
        </w:rPr>
        <w:t xml:space="preserve"> assumptions.</w:t>
      </w:r>
    </w:p>
    <w:p w14:paraId="10C00ACB" w14:textId="77777777" w:rsidR="00217449" w:rsidRDefault="00217449">
      <w:pPr>
        <w:spacing w:line="240" w:lineRule="auto"/>
        <w:ind w:left="720"/>
        <w:jc w:val="both"/>
        <w:rPr>
          <w:rFonts w:ascii="Libre Franklin" w:eastAsia="Libre Franklin" w:hAnsi="Libre Franklin" w:cs="Libre Franklin"/>
        </w:rPr>
      </w:pPr>
    </w:p>
    <w:p w14:paraId="326ACAD0" w14:textId="77777777" w:rsidR="00217449" w:rsidRDefault="00F83E98">
      <w:pPr>
        <w:numPr>
          <w:ilvl w:val="0"/>
          <w:numId w:val="1"/>
        </w:numPr>
        <w:spacing w:line="240" w:lineRule="auto"/>
        <w:jc w:val="both"/>
        <w:rPr>
          <w:rFonts w:ascii="Libre Franklin" w:eastAsia="Libre Franklin" w:hAnsi="Libre Franklin" w:cs="Libre Franklin"/>
        </w:rPr>
      </w:pPr>
      <w:r>
        <w:rPr>
          <w:rFonts w:ascii="Libre Franklin" w:eastAsia="Libre Franklin" w:hAnsi="Libre Franklin" w:cs="Libre Franklin"/>
        </w:rPr>
        <w:t>Strengthen the engagement with NTPs by:</w:t>
      </w:r>
    </w:p>
    <w:p w14:paraId="45F368D3" w14:textId="77777777" w:rsidR="00217449" w:rsidRDefault="00F83E98">
      <w:pPr>
        <w:numPr>
          <w:ilvl w:val="0"/>
          <w:numId w:val="16"/>
        </w:numPr>
        <w:spacing w:line="240" w:lineRule="auto"/>
        <w:jc w:val="both"/>
        <w:rPr>
          <w:rFonts w:ascii="Libre Franklin" w:eastAsia="Libre Franklin" w:hAnsi="Libre Franklin" w:cs="Libre Franklin"/>
        </w:rPr>
      </w:pPr>
      <w:r>
        <w:rPr>
          <w:rFonts w:ascii="Libre Franklin" w:eastAsia="Libre Franklin" w:hAnsi="Libre Franklin" w:cs="Libre Franklin"/>
        </w:rPr>
        <w:t>Helping NTPs assess their capacity to use modelling and adjust the engagement process accordingly</w:t>
      </w:r>
    </w:p>
    <w:p w14:paraId="260949A2" w14:textId="77777777" w:rsidR="00217449" w:rsidRDefault="00F83E98">
      <w:pPr>
        <w:numPr>
          <w:ilvl w:val="0"/>
          <w:numId w:val="16"/>
        </w:numPr>
        <w:spacing w:line="240" w:lineRule="auto"/>
        <w:jc w:val="both"/>
        <w:rPr>
          <w:rFonts w:ascii="Libre Franklin" w:eastAsia="Libre Franklin" w:hAnsi="Libre Franklin" w:cs="Libre Franklin"/>
        </w:rPr>
      </w:pPr>
      <w:r>
        <w:rPr>
          <w:rFonts w:ascii="Libre Franklin" w:eastAsia="Libre Franklin" w:hAnsi="Libre Franklin" w:cs="Libre Franklin"/>
        </w:rPr>
        <w:t>Encouraging ownership of intervention prioritization</w:t>
      </w:r>
    </w:p>
    <w:p w14:paraId="4D5AA3AB" w14:textId="77777777" w:rsidR="00217449" w:rsidRDefault="00F83E98">
      <w:pPr>
        <w:numPr>
          <w:ilvl w:val="0"/>
          <w:numId w:val="16"/>
        </w:numPr>
        <w:spacing w:line="240" w:lineRule="auto"/>
        <w:jc w:val="both"/>
        <w:rPr>
          <w:rFonts w:ascii="Libre Franklin" w:eastAsia="Libre Franklin" w:hAnsi="Libre Franklin" w:cs="Libre Franklin"/>
        </w:rPr>
      </w:pPr>
      <w:r>
        <w:rPr>
          <w:rFonts w:ascii="Libre Franklin" w:eastAsia="Libre Franklin" w:hAnsi="Libre Franklin" w:cs="Libre Franklin"/>
        </w:rPr>
        <w:t>Encouraging international organizations and funder</w:t>
      </w:r>
      <w:r>
        <w:rPr>
          <w:rFonts w:ascii="Libre Franklin" w:eastAsia="Libre Franklin" w:hAnsi="Libre Franklin" w:cs="Libre Franklin"/>
        </w:rPr>
        <w:t>s to support modelling through advice</w:t>
      </w:r>
    </w:p>
    <w:p w14:paraId="2945AC77" w14:textId="77777777" w:rsidR="00217449" w:rsidRDefault="00F83E98">
      <w:pPr>
        <w:numPr>
          <w:ilvl w:val="0"/>
          <w:numId w:val="16"/>
        </w:numPr>
        <w:spacing w:line="240" w:lineRule="auto"/>
        <w:jc w:val="both"/>
        <w:rPr>
          <w:rFonts w:ascii="Libre Franklin" w:eastAsia="Libre Franklin" w:hAnsi="Libre Franklin" w:cs="Libre Franklin"/>
        </w:rPr>
      </w:pPr>
      <w:r>
        <w:rPr>
          <w:rFonts w:ascii="Libre Franklin" w:eastAsia="Libre Franklin" w:hAnsi="Libre Franklin" w:cs="Libre Franklin"/>
        </w:rPr>
        <w:t>Strengthening the support mechanisms through developing a global roundtable for sharing use of modelling and capacity building, annual modelling workshops and refresher courses</w:t>
      </w:r>
    </w:p>
    <w:p w14:paraId="70F626CC" w14:textId="77777777" w:rsidR="00217449" w:rsidRDefault="00F83E98">
      <w:pPr>
        <w:numPr>
          <w:ilvl w:val="0"/>
          <w:numId w:val="16"/>
        </w:numPr>
        <w:spacing w:line="240" w:lineRule="auto"/>
        <w:jc w:val="both"/>
        <w:rPr>
          <w:rFonts w:ascii="Libre Franklin" w:eastAsia="Libre Franklin" w:hAnsi="Libre Franklin" w:cs="Libre Franklin"/>
        </w:rPr>
      </w:pPr>
      <w:r>
        <w:rPr>
          <w:rFonts w:ascii="Libre Franklin" w:eastAsia="Libre Franklin" w:hAnsi="Libre Franklin" w:cs="Libre Franklin"/>
        </w:rPr>
        <w:t>Providing approaches that will turn model</w:t>
      </w:r>
      <w:r>
        <w:rPr>
          <w:rFonts w:ascii="Libre Franklin" w:eastAsia="Libre Franklin" w:hAnsi="Libre Franklin" w:cs="Libre Franklin"/>
        </w:rPr>
        <w:t>ling results into implemented changes.</w:t>
      </w:r>
    </w:p>
    <w:p w14:paraId="2E3B4A95" w14:textId="77777777" w:rsidR="00217449" w:rsidRDefault="00217449">
      <w:pPr>
        <w:spacing w:line="240" w:lineRule="auto"/>
        <w:ind w:left="1080"/>
        <w:jc w:val="both"/>
        <w:rPr>
          <w:rFonts w:ascii="Libre Franklin" w:eastAsia="Libre Franklin" w:hAnsi="Libre Franklin" w:cs="Libre Franklin"/>
        </w:rPr>
      </w:pPr>
    </w:p>
    <w:p w14:paraId="33A91451" w14:textId="77777777" w:rsidR="00217449" w:rsidRDefault="00F83E98">
      <w:pPr>
        <w:spacing w:after="160" w:line="259" w:lineRule="auto"/>
        <w:rPr>
          <w:rFonts w:ascii="Calibri" w:eastAsia="Calibri" w:hAnsi="Calibri" w:cs="Calibri"/>
          <w:b/>
          <w:smallCaps/>
          <w:color w:val="44546A"/>
          <w:sz w:val="32"/>
          <w:szCs w:val="32"/>
        </w:rPr>
      </w:pPr>
      <w:r>
        <w:br w:type="page"/>
      </w:r>
    </w:p>
    <w:p w14:paraId="787D2743" w14:textId="77777777" w:rsidR="00217449" w:rsidRDefault="00F83E98">
      <w:pPr>
        <w:pStyle w:val="Heading1"/>
        <w:keepLines w:val="0"/>
        <w:spacing w:before="360" w:after="240" w:line="240" w:lineRule="auto"/>
        <w:ind w:left="360"/>
        <w:jc w:val="both"/>
        <w:rPr>
          <w:rFonts w:ascii="Calibri" w:eastAsia="Calibri" w:hAnsi="Calibri" w:cs="Calibri"/>
          <w:b/>
          <w:smallCaps/>
          <w:color w:val="44546A"/>
          <w:sz w:val="32"/>
          <w:szCs w:val="32"/>
        </w:rPr>
      </w:pPr>
      <w:bookmarkStart w:id="34" w:name="_ihv636" w:colFirst="0" w:colLast="0"/>
      <w:bookmarkEnd w:id="34"/>
      <w:r>
        <w:rPr>
          <w:rFonts w:ascii="Calibri" w:eastAsia="Calibri" w:hAnsi="Calibri" w:cs="Calibri"/>
          <w:b/>
          <w:smallCaps/>
          <w:color w:val="44546A"/>
          <w:sz w:val="32"/>
          <w:szCs w:val="32"/>
        </w:rPr>
        <w:t>Annex A:  Documents Reviewed</w:t>
      </w:r>
    </w:p>
    <w:p w14:paraId="74582C40"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b/>
        </w:rPr>
        <w:t>Ethiopia</w:t>
      </w:r>
    </w:p>
    <w:p w14:paraId="75A67747" w14:textId="77777777" w:rsidR="00217449" w:rsidRDefault="00F83E98">
      <w:pPr>
        <w:spacing w:after="120" w:line="240" w:lineRule="auto"/>
        <w:jc w:val="both"/>
        <w:rPr>
          <w:rFonts w:ascii="Libre Franklin" w:eastAsia="Libre Franklin" w:hAnsi="Libre Franklin" w:cs="Libre Franklin"/>
        </w:rPr>
      </w:pPr>
      <w:r>
        <w:rPr>
          <w:rFonts w:ascii="Libre Franklin" w:eastAsia="Libre Franklin" w:hAnsi="Libre Franklin" w:cs="Libre Franklin"/>
        </w:rPr>
        <w:t>Global Fund Application for 2020 - 2022</w:t>
      </w:r>
    </w:p>
    <w:p w14:paraId="0E3ACB84" w14:textId="77777777" w:rsidR="00217449" w:rsidRDefault="00F83E98">
      <w:pPr>
        <w:spacing w:after="120" w:line="240" w:lineRule="auto"/>
        <w:jc w:val="both"/>
        <w:rPr>
          <w:rFonts w:ascii="Libre Franklin" w:eastAsia="Libre Franklin" w:hAnsi="Libre Franklin" w:cs="Libre Franklin"/>
        </w:rPr>
      </w:pPr>
      <w:r>
        <w:rPr>
          <w:rFonts w:ascii="Libre Franklin" w:eastAsia="Libre Franklin" w:hAnsi="Libre Franklin" w:cs="Libre Franklin"/>
        </w:rPr>
        <w:t>National Strategic Plan Tuberculosis and Leprosy Control 2006-2013 (2013/14-2020) With Update for 2010-13 (2018-20/21)</w:t>
      </w:r>
    </w:p>
    <w:p w14:paraId="009E5003" w14:textId="77777777" w:rsidR="00217449" w:rsidRDefault="00217449">
      <w:pPr>
        <w:spacing w:line="240" w:lineRule="auto"/>
        <w:jc w:val="both"/>
        <w:rPr>
          <w:rFonts w:ascii="Calibri" w:eastAsia="Calibri" w:hAnsi="Calibri" w:cs="Calibri"/>
        </w:rPr>
      </w:pPr>
    </w:p>
    <w:p w14:paraId="54703A63"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India</w:t>
      </w:r>
    </w:p>
    <w:p w14:paraId="707CC3C0" w14:textId="77777777" w:rsidR="00217449" w:rsidRDefault="00F83E98">
      <w:pPr>
        <w:spacing w:after="280" w:line="240" w:lineRule="auto"/>
        <w:jc w:val="both"/>
        <w:rPr>
          <w:rFonts w:ascii="Libre Franklin" w:eastAsia="Libre Franklin" w:hAnsi="Libre Franklin" w:cs="Libre Franklin"/>
        </w:rPr>
      </w:pPr>
      <w:r>
        <w:rPr>
          <w:rFonts w:ascii="Libre Franklin" w:eastAsia="Libre Franklin" w:hAnsi="Libre Franklin" w:cs="Libre Franklin"/>
        </w:rPr>
        <w:t>Global Fund Application January 2018 – December 2020</w:t>
      </w:r>
    </w:p>
    <w:p w14:paraId="7D6E959B" w14:textId="77777777" w:rsidR="00217449" w:rsidRDefault="00F83E98">
      <w:pPr>
        <w:spacing w:after="280" w:line="240" w:lineRule="auto"/>
        <w:rPr>
          <w:rFonts w:ascii="Libre Franklin" w:eastAsia="Libre Franklin" w:hAnsi="Libre Franklin" w:cs="Libre Franklin"/>
        </w:rPr>
      </w:pPr>
      <w:r>
        <w:rPr>
          <w:rFonts w:ascii="Libre Franklin" w:eastAsia="Libre Franklin" w:hAnsi="Libre Franklin" w:cs="Libre Franklin"/>
        </w:rPr>
        <w:t>India Ministry of Health with Family Welfare (March 2017) National Strategic Plan for Tuberculosis:  2017 – 25 Elimination by 2025</w:t>
      </w:r>
    </w:p>
    <w:p w14:paraId="166E5B10" w14:textId="77777777" w:rsidR="00217449" w:rsidRDefault="00F83E98">
      <w:pPr>
        <w:spacing w:after="280" w:line="240" w:lineRule="auto"/>
        <w:rPr>
          <w:rFonts w:ascii="Libre Franklin" w:eastAsia="Libre Franklin" w:hAnsi="Libre Franklin" w:cs="Libre Franklin"/>
        </w:rPr>
      </w:pPr>
      <w:r>
        <w:rPr>
          <w:rFonts w:ascii="Libre Franklin" w:eastAsia="Libre Franklin" w:hAnsi="Libre Franklin" w:cs="Libre Franklin"/>
        </w:rPr>
        <w:t xml:space="preserve">Kuldeep Singh Sachdeva, Neeraj </w:t>
      </w:r>
      <w:proofErr w:type="spellStart"/>
      <w:r>
        <w:rPr>
          <w:rFonts w:ascii="Libre Franklin" w:eastAsia="Libre Franklin" w:hAnsi="Libre Franklin" w:cs="Libre Franklin"/>
        </w:rPr>
        <w:t>Raizada</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Radhey</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Shyam</w:t>
      </w:r>
      <w:proofErr w:type="spellEnd"/>
      <w:r>
        <w:rPr>
          <w:rFonts w:ascii="Libre Franklin" w:eastAsia="Libre Franklin" w:hAnsi="Libre Franklin" w:cs="Libre Franklin"/>
        </w:rPr>
        <w:t xml:space="preserve"> Gupta, Sreenivas </w:t>
      </w:r>
      <w:proofErr w:type="spellStart"/>
      <w:r>
        <w:rPr>
          <w:rFonts w:ascii="Libre Franklin" w:eastAsia="Libre Franklin" w:hAnsi="Libre Franklin" w:cs="Libre Franklin"/>
        </w:rPr>
        <w:t>Achuthan</w:t>
      </w:r>
      <w:proofErr w:type="spellEnd"/>
      <w:r>
        <w:rPr>
          <w:rFonts w:ascii="Libre Franklin" w:eastAsia="Libre Franklin" w:hAnsi="Libre Franklin" w:cs="Libre Franklin"/>
        </w:rPr>
        <w:t xml:space="preserve"> Nair, Claudia Denkinger, </w:t>
      </w:r>
      <w:proofErr w:type="spellStart"/>
      <w:r>
        <w:rPr>
          <w:rFonts w:ascii="Libre Franklin" w:eastAsia="Libre Franklin" w:hAnsi="Libre Franklin" w:cs="Libre Franklin"/>
        </w:rPr>
        <w:t>Chinnambedu</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Nainarapp</w:t>
      </w:r>
      <w:r>
        <w:rPr>
          <w:rFonts w:ascii="Libre Franklin" w:eastAsia="Libre Franklin" w:hAnsi="Libre Franklin" w:cs="Libre Franklin"/>
        </w:rPr>
        <w:t>an</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Paramasivan</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Shubhangi</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Kulsange</w:t>
      </w:r>
      <w:proofErr w:type="spellEnd"/>
      <w:r>
        <w:rPr>
          <w:rFonts w:ascii="Libre Franklin" w:eastAsia="Libre Franklin" w:hAnsi="Libre Franklin" w:cs="Libre Franklin"/>
        </w:rPr>
        <w:t xml:space="preserve">, Rahul Thakur, Puneet Dewan, Catharina Boehme, </w:t>
      </w:r>
      <w:proofErr w:type="spellStart"/>
      <w:r>
        <w:rPr>
          <w:rFonts w:ascii="Libre Franklin" w:eastAsia="Libre Franklin" w:hAnsi="Libre Franklin" w:cs="Libre Franklin"/>
        </w:rPr>
        <w:t>Nimalan</w:t>
      </w:r>
      <w:proofErr w:type="spellEnd"/>
      <w:r>
        <w:rPr>
          <w:rFonts w:ascii="Libre Franklin" w:eastAsia="Libre Franklin" w:hAnsi="Libre Franklin" w:cs="Libre Franklin"/>
        </w:rPr>
        <w:t xml:space="preserve"> Arinaminpathy (July 2015) The Potential Impact of Up-Front Drug Sensitivity Testing on India’s Epidemic of Multi-Drug Resistant Tuberculosis, PLOS ONE</w:t>
      </w:r>
    </w:p>
    <w:p w14:paraId="22A8431D" w14:textId="77777777" w:rsidR="00217449" w:rsidRDefault="00F83E98">
      <w:pPr>
        <w:spacing w:after="280" w:line="240" w:lineRule="auto"/>
        <w:rPr>
          <w:rFonts w:ascii="Libre Franklin" w:eastAsia="Libre Franklin" w:hAnsi="Libre Franklin" w:cs="Libre Franklin"/>
        </w:rPr>
      </w:pPr>
      <w:r>
        <w:rPr>
          <w:rFonts w:ascii="Libre Franklin" w:eastAsia="Libre Franklin" w:hAnsi="Libre Franklin" w:cs="Libre Franklin"/>
        </w:rPr>
        <w:t>N. Arinaminpath</w:t>
      </w:r>
      <w:r>
        <w:rPr>
          <w:rFonts w:ascii="Libre Franklin" w:eastAsia="Libre Franklin" w:hAnsi="Libre Franklin" w:cs="Libre Franklin"/>
        </w:rPr>
        <w:t xml:space="preserve">y, D. P. Chin, K. S. Sachdeva,3 R. Rao, K. </w:t>
      </w:r>
      <w:proofErr w:type="spellStart"/>
      <w:r>
        <w:rPr>
          <w:rFonts w:ascii="Libre Franklin" w:eastAsia="Libre Franklin" w:hAnsi="Libre Franklin" w:cs="Libre Franklin"/>
        </w:rPr>
        <w:t>Rade</w:t>
      </w:r>
      <w:proofErr w:type="spellEnd"/>
      <w:r>
        <w:rPr>
          <w:rFonts w:ascii="Libre Franklin" w:eastAsia="Libre Franklin" w:hAnsi="Libre Franklin" w:cs="Libre Franklin"/>
        </w:rPr>
        <w:t>, S. A. Nair, P. Dewan (2020) Modelling the potential impact of adherence technologies on tuberculosis in India, International Journal of Tuberculosis and Lung Disease</w:t>
      </w:r>
    </w:p>
    <w:p w14:paraId="2C238242" w14:textId="77777777" w:rsidR="00217449" w:rsidRDefault="00F83E98">
      <w:pPr>
        <w:spacing w:after="280" w:line="288" w:lineRule="auto"/>
        <w:jc w:val="both"/>
        <w:rPr>
          <w:rFonts w:ascii="Libre Franklin" w:eastAsia="Libre Franklin" w:hAnsi="Libre Franklin" w:cs="Libre Franklin"/>
        </w:rPr>
      </w:pPr>
      <w:proofErr w:type="spellStart"/>
      <w:r>
        <w:rPr>
          <w:rFonts w:ascii="Libre Franklin" w:eastAsia="Libre Franklin" w:hAnsi="Libre Franklin" w:cs="Libre Franklin"/>
        </w:rPr>
        <w:t>N.Arinaminpathy</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G.B.Gomez</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K.S.Sachdeva</w:t>
      </w:r>
      <w:proofErr w:type="spellEnd"/>
      <w:r>
        <w:rPr>
          <w:rFonts w:ascii="Libre Franklin" w:eastAsia="Libre Franklin" w:hAnsi="Libre Franklin" w:cs="Libre Franklin"/>
        </w:rPr>
        <w:t>,</w:t>
      </w:r>
      <w:r>
        <w:rPr>
          <w:rFonts w:ascii="Libre Franklin" w:eastAsia="Libre Franklin" w:hAnsi="Libre Franklin" w:cs="Libre Franklin"/>
        </w:rPr>
        <w:t xml:space="preserve"> </w:t>
      </w:r>
      <w:proofErr w:type="spellStart"/>
      <w:r>
        <w:rPr>
          <w:rFonts w:ascii="Libre Franklin" w:eastAsia="Libre Franklin" w:hAnsi="Libre Franklin" w:cs="Libre Franklin"/>
        </w:rPr>
        <w:t>R.Rao</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M.Parmar</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S.A.Nair</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K.Rade</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S.Kumta</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D.Hermann</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C.Hanson</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D.P.Chin</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P.Dewan</w:t>
      </w:r>
      <w:proofErr w:type="spellEnd"/>
      <w:r>
        <w:rPr>
          <w:rFonts w:ascii="Libre Franklin" w:eastAsia="Libre Franklin" w:hAnsi="Libre Franklin" w:cs="Libre Franklin"/>
        </w:rPr>
        <w:t xml:space="preserve"> (no date) The potential deployment of a pan-tuberculosis drug regimen in India, a modelling analysis, not published</w:t>
      </w:r>
    </w:p>
    <w:p w14:paraId="6948E5D5" w14:textId="77777777" w:rsidR="00217449" w:rsidRDefault="00F83E98">
      <w:pPr>
        <w:spacing w:after="280" w:line="240" w:lineRule="auto"/>
        <w:rPr>
          <w:rFonts w:ascii="Libre Franklin" w:eastAsia="Libre Franklin" w:hAnsi="Libre Franklin" w:cs="Libre Franklin"/>
        </w:rPr>
      </w:pPr>
      <w:proofErr w:type="spellStart"/>
      <w:r>
        <w:rPr>
          <w:rFonts w:ascii="Libre Franklin" w:eastAsia="Libre Franklin" w:hAnsi="Libre Franklin" w:cs="Libre Franklin"/>
        </w:rPr>
        <w:t>Nimalan</w:t>
      </w:r>
      <w:proofErr w:type="spellEnd"/>
      <w:r>
        <w:rPr>
          <w:rFonts w:ascii="Libre Franklin" w:eastAsia="Libre Franklin" w:hAnsi="Libre Franklin" w:cs="Libre Franklin"/>
        </w:rPr>
        <w:t xml:space="preserve"> Arinaminpathy, Sarang Deo, </w:t>
      </w:r>
      <w:proofErr w:type="spellStart"/>
      <w:r>
        <w:rPr>
          <w:rFonts w:ascii="Libre Franklin" w:eastAsia="Libre Franklin" w:hAnsi="Libre Franklin" w:cs="Libre Franklin"/>
        </w:rPr>
        <w:t>Simrita</w:t>
      </w:r>
      <w:proofErr w:type="spellEnd"/>
      <w:r>
        <w:rPr>
          <w:rFonts w:ascii="Libre Franklin" w:eastAsia="Libre Franklin" w:hAnsi="Libre Franklin" w:cs="Libre Franklin"/>
        </w:rPr>
        <w:t xml:space="preserve"> Singh, Sunil </w:t>
      </w:r>
      <w:proofErr w:type="spellStart"/>
      <w:r>
        <w:rPr>
          <w:rFonts w:ascii="Libre Franklin" w:eastAsia="Libre Franklin" w:hAnsi="Libre Franklin" w:cs="Libre Franklin"/>
        </w:rPr>
        <w:t>Khaparde</w:t>
      </w:r>
      <w:proofErr w:type="spellEnd"/>
      <w:r>
        <w:rPr>
          <w:rFonts w:ascii="Libre Franklin" w:eastAsia="Libre Franklin" w:hAnsi="Libre Franklin" w:cs="Libre Franklin"/>
        </w:rPr>
        <w:t>, Raghuram Rao, Puneet Dewan (January 2019) Modelling the impact of effective private provider engagement on tuberculosis control in urban India, Scientific Reports</w:t>
      </w:r>
    </w:p>
    <w:p w14:paraId="2CA5FDA3" w14:textId="77777777" w:rsidR="00217449" w:rsidRDefault="00F83E98">
      <w:pPr>
        <w:spacing w:after="280" w:line="240" w:lineRule="auto"/>
        <w:rPr>
          <w:rFonts w:ascii="Libre Franklin" w:eastAsia="Libre Franklin" w:hAnsi="Libre Franklin" w:cs="Libre Franklin"/>
        </w:rPr>
      </w:pPr>
      <w:r>
        <w:rPr>
          <w:rFonts w:ascii="Libre Franklin" w:eastAsia="Libre Franklin" w:hAnsi="Libre Franklin" w:cs="Libre Franklin"/>
        </w:rPr>
        <w:t xml:space="preserve">Vineet Bhatia, Rahul Srivastava,1 K Srikanth Reddy, Mukta </w:t>
      </w:r>
      <w:proofErr w:type="spellStart"/>
      <w:r>
        <w:rPr>
          <w:rFonts w:ascii="Libre Franklin" w:eastAsia="Libre Franklin" w:hAnsi="Libre Franklin" w:cs="Libre Franklin"/>
        </w:rPr>
        <w:t>Sharma,Partha</w:t>
      </w:r>
      <w:proofErr w:type="spellEnd"/>
      <w:r>
        <w:rPr>
          <w:rFonts w:ascii="Libre Franklin" w:eastAsia="Libre Franklin" w:hAnsi="Libre Franklin" w:cs="Libre Franklin"/>
        </w:rPr>
        <w:t xml:space="preserve"> Pratim Mand</w:t>
      </w:r>
      <w:r>
        <w:rPr>
          <w:rFonts w:ascii="Libre Franklin" w:eastAsia="Libre Franklin" w:hAnsi="Libre Franklin" w:cs="Libre Franklin"/>
        </w:rPr>
        <w:t xml:space="preserve">al, Natasha Chhabra, </w:t>
      </w:r>
      <w:proofErr w:type="spellStart"/>
      <w:r>
        <w:rPr>
          <w:rFonts w:ascii="Libre Franklin" w:eastAsia="Libre Franklin" w:hAnsi="Libre Franklin" w:cs="Libre Franklin"/>
        </w:rPr>
        <w:t>Shubhi</w:t>
      </w:r>
      <w:proofErr w:type="spellEnd"/>
      <w:r>
        <w:rPr>
          <w:rFonts w:ascii="Libre Franklin" w:eastAsia="Libre Franklin" w:hAnsi="Libre Franklin" w:cs="Libre Franklin"/>
        </w:rPr>
        <w:t xml:space="preserve"> Jhalani, Sandip Mandal, </w:t>
      </w:r>
      <w:proofErr w:type="spellStart"/>
      <w:r>
        <w:rPr>
          <w:rFonts w:ascii="Libre Franklin" w:eastAsia="Libre Franklin" w:hAnsi="Libre Franklin" w:cs="Libre Franklin"/>
        </w:rPr>
        <w:t>Nimalan</w:t>
      </w:r>
      <w:proofErr w:type="spellEnd"/>
      <w:r>
        <w:rPr>
          <w:rFonts w:ascii="Libre Franklin" w:eastAsia="Libre Franklin" w:hAnsi="Libre Franklin" w:cs="Libre Franklin"/>
        </w:rPr>
        <w:t xml:space="preserve"> Arinaminpathy, </w:t>
      </w:r>
      <w:proofErr w:type="spellStart"/>
      <w:r>
        <w:rPr>
          <w:rFonts w:ascii="Libre Franklin" w:eastAsia="Libre Franklin" w:hAnsi="Libre Franklin" w:cs="Libre Franklin"/>
        </w:rPr>
        <w:t>Tjandra</w:t>
      </w:r>
      <w:proofErr w:type="spellEnd"/>
      <w:r>
        <w:rPr>
          <w:rFonts w:ascii="Libre Franklin" w:eastAsia="Libre Franklin" w:hAnsi="Libre Franklin" w:cs="Libre Franklin"/>
        </w:rPr>
        <w:t xml:space="preserve"> Yoga </w:t>
      </w:r>
      <w:proofErr w:type="spellStart"/>
      <w:r>
        <w:rPr>
          <w:rFonts w:ascii="Libre Franklin" w:eastAsia="Libre Franklin" w:hAnsi="Libre Franklin" w:cs="Libre Franklin"/>
        </w:rPr>
        <w:t>Aditama</w:t>
      </w:r>
      <w:proofErr w:type="spellEnd"/>
      <w:r>
        <w:rPr>
          <w:rFonts w:ascii="Libre Franklin" w:eastAsia="Libre Franklin" w:hAnsi="Libre Franklin" w:cs="Libre Franklin"/>
        </w:rPr>
        <w:t>, Swarup Sarkar (January 2020) Ending TB in Southeast Asia: current resources are not enough, BMJ Global Health</w:t>
      </w:r>
    </w:p>
    <w:p w14:paraId="77002736" w14:textId="77777777" w:rsidR="00217449" w:rsidRDefault="00F83E98">
      <w:pPr>
        <w:spacing w:after="280" w:line="240" w:lineRule="auto"/>
        <w:rPr>
          <w:rFonts w:ascii="Libre Franklin" w:eastAsia="Libre Franklin" w:hAnsi="Libre Franklin" w:cs="Libre Franklin"/>
        </w:rPr>
      </w:pPr>
      <w:r>
        <w:rPr>
          <w:rFonts w:ascii="Libre Franklin" w:eastAsia="Libre Franklin" w:hAnsi="Libre Franklin" w:cs="Libre Franklin"/>
        </w:rPr>
        <w:t>World Report (March 2017) New</w:t>
      </w:r>
      <w:r>
        <w:rPr>
          <w:rFonts w:ascii="Libre Franklin" w:eastAsia="Libre Franklin" w:hAnsi="Libre Franklin" w:cs="Libre Franklin"/>
          <w:i/>
        </w:rPr>
        <w:t xml:space="preserve"> plan to end tubercu</w:t>
      </w:r>
      <w:r>
        <w:rPr>
          <w:rFonts w:ascii="Libre Franklin" w:eastAsia="Libre Franklin" w:hAnsi="Libre Franklin" w:cs="Libre Franklin"/>
          <w:i/>
        </w:rPr>
        <w:t>losis in south and southeast Asia</w:t>
      </w:r>
      <w:r>
        <w:rPr>
          <w:rFonts w:ascii="Libre Franklin" w:eastAsia="Libre Franklin" w:hAnsi="Libre Franklin" w:cs="Libre Franklin"/>
        </w:rPr>
        <w:t>, Lancet</w:t>
      </w:r>
    </w:p>
    <w:p w14:paraId="5BED2A04"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Indonesia</w:t>
      </w:r>
    </w:p>
    <w:p w14:paraId="3471CEC5" w14:textId="77777777" w:rsidR="00217449" w:rsidRDefault="00F83E98">
      <w:pPr>
        <w:spacing w:after="120" w:line="240" w:lineRule="auto"/>
        <w:jc w:val="both"/>
        <w:rPr>
          <w:rFonts w:ascii="Libre Franklin" w:eastAsia="Libre Franklin" w:hAnsi="Libre Franklin" w:cs="Libre Franklin"/>
        </w:rPr>
      </w:pPr>
      <w:r>
        <w:rPr>
          <w:rFonts w:ascii="Libre Franklin" w:eastAsia="Libre Franklin" w:hAnsi="Libre Franklin" w:cs="Libre Franklin"/>
        </w:rPr>
        <w:t>Global Fund Application for 2020 - 2022</w:t>
      </w:r>
    </w:p>
    <w:p w14:paraId="0D1623F3" w14:textId="77777777" w:rsidR="00217449" w:rsidRDefault="00F83E98">
      <w:pPr>
        <w:spacing w:after="120" w:line="240" w:lineRule="auto"/>
        <w:rPr>
          <w:rFonts w:ascii="Calibri" w:eastAsia="Calibri" w:hAnsi="Calibri" w:cs="Calibri"/>
        </w:rPr>
      </w:pPr>
      <w:r>
        <w:rPr>
          <w:rFonts w:ascii="Libre Franklin" w:eastAsia="Libre Franklin" w:hAnsi="Libre Franklin" w:cs="Libre Franklin"/>
        </w:rPr>
        <w:t>National Strategy of Tuberculosis Care and Prevention in Indonesia 2020-2024</w:t>
      </w:r>
    </w:p>
    <w:p w14:paraId="256DE697" w14:textId="77777777" w:rsidR="00217449" w:rsidRDefault="00F83E98">
      <w:pPr>
        <w:spacing w:after="120" w:line="240" w:lineRule="auto"/>
        <w:rPr>
          <w:rFonts w:ascii="Calibri" w:eastAsia="Calibri" w:hAnsi="Calibri" w:cs="Calibri"/>
        </w:rPr>
      </w:pPr>
      <w:r>
        <w:rPr>
          <w:rFonts w:ascii="Libre Franklin" w:eastAsia="Libre Franklin" w:hAnsi="Libre Franklin" w:cs="Libre Franklin"/>
        </w:rPr>
        <w:t>The Republic of Indonesia Joint External Monitoring Mission for Tuberculosis</w:t>
      </w:r>
    </w:p>
    <w:p w14:paraId="0433E302" w14:textId="77777777" w:rsidR="00217449" w:rsidRDefault="00217449">
      <w:pPr>
        <w:spacing w:line="240" w:lineRule="auto"/>
        <w:jc w:val="both"/>
        <w:rPr>
          <w:rFonts w:ascii="Libre Franklin" w:eastAsia="Libre Franklin" w:hAnsi="Libre Franklin" w:cs="Libre Franklin"/>
          <w:b/>
        </w:rPr>
      </w:pPr>
    </w:p>
    <w:p w14:paraId="55988763"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Kenya</w:t>
      </w:r>
    </w:p>
    <w:p w14:paraId="578EBBA1" w14:textId="77777777" w:rsidR="00217449" w:rsidRDefault="00F83E98">
      <w:pPr>
        <w:spacing w:after="120" w:line="240" w:lineRule="auto"/>
        <w:jc w:val="both"/>
        <w:rPr>
          <w:rFonts w:ascii="Libre Franklin" w:eastAsia="Libre Franklin" w:hAnsi="Libre Franklin" w:cs="Libre Franklin"/>
        </w:rPr>
      </w:pPr>
      <w:r>
        <w:rPr>
          <w:rFonts w:ascii="Libre Franklin" w:eastAsia="Libre Franklin" w:hAnsi="Libre Franklin" w:cs="Libre Franklin"/>
        </w:rPr>
        <w:t>Glo</w:t>
      </w:r>
      <w:r>
        <w:rPr>
          <w:rFonts w:ascii="Libre Franklin" w:eastAsia="Libre Franklin" w:hAnsi="Libre Franklin" w:cs="Libre Franklin"/>
        </w:rPr>
        <w:t>bal Funding Request January 2018 – December 2020</w:t>
      </w:r>
    </w:p>
    <w:p w14:paraId="19C0E116" w14:textId="77777777" w:rsidR="00217449" w:rsidRDefault="00F83E98">
      <w:pPr>
        <w:spacing w:after="120" w:line="240" w:lineRule="auto"/>
        <w:jc w:val="both"/>
        <w:rPr>
          <w:rFonts w:ascii="Libre Franklin" w:eastAsia="Libre Franklin" w:hAnsi="Libre Franklin" w:cs="Libre Franklin"/>
        </w:rPr>
      </w:pPr>
      <w:r>
        <w:rPr>
          <w:rFonts w:ascii="Libre Franklin" w:eastAsia="Libre Franklin" w:hAnsi="Libre Franklin" w:cs="Libre Franklin"/>
        </w:rPr>
        <w:t>Republic of Kenya National Tuberculosis, Leprosy and Lung Disease Program (2019) National Strategic Plan for Tuberculosis, Leprosy and Lung Health (2019 – 2023)</w:t>
      </w:r>
    </w:p>
    <w:p w14:paraId="1787DB6B" w14:textId="77777777" w:rsidR="00217449" w:rsidRDefault="00217449">
      <w:pPr>
        <w:spacing w:line="240" w:lineRule="auto"/>
        <w:jc w:val="both"/>
        <w:rPr>
          <w:rFonts w:ascii="Libre Franklin" w:eastAsia="Libre Franklin" w:hAnsi="Libre Franklin" w:cs="Libre Franklin"/>
          <w:b/>
        </w:rPr>
      </w:pPr>
    </w:p>
    <w:p w14:paraId="51F943DA"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Malawi</w:t>
      </w:r>
    </w:p>
    <w:p w14:paraId="62ACF3EF"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Global Fund Application for 2020 - 202</w:t>
      </w:r>
      <w:r>
        <w:rPr>
          <w:rFonts w:ascii="Libre Franklin" w:eastAsia="Libre Franklin" w:hAnsi="Libre Franklin" w:cs="Libre Franklin"/>
        </w:rPr>
        <w:t>2</w:t>
      </w:r>
    </w:p>
    <w:p w14:paraId="20170DB0" w14:textId="77777777" w:rsidR="00217449" w:rsidRDefault="00217449">
      <w:pPr>
        <w:spacing w:line="240" w:lineRule="auto"/>
        <w:jc w:val="both"/>
        <w:rPr>
          <w:rFonts w:ascii="Libre Franklin" w:eastAsia="Libre Franklin" w:hAnsi="Libre Franklin" w:cs="Libre Franklin"/>
          <w:b/>
        </w:rPr>
      </w:pPr>
    </w:p>
    <w:p w14:paraId="2F74E810"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Mongolia</w:t>
      </w:r>
    </w:p>
    <w:p w14:paraId="32F78076"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rPr>
        <w:t>Global Fund Application for 2020 - 2022</w:t>
      </w:r>
    </w:p>
    <w:p w14:paraId="5C07EFC1" w14:textId="77777777" w:rsidR="00217449" w:rsidRDefault="00217449">
      <w:pPr>
        <w:spacing w:line="240" w:lineRule="auto"/>
        <w:jc w:val="both"/>
        <w:rPr>
          <w:rFonts w:ascii="Libre Franklin" w:eastAsia="Libre Franklin" w:hAnsi="Libre Franklin" w:cs="Libre Franklin"/>
          <w:b/>
        </w:rPr>
      </w:pPr>
    </w:p>
    <w:p w14:paraId="3785A47E"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Mozambique</w:t>
      </w:r>
    </w:p>
    <w:p w14:paraId="1D044666"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Global Fund Application for 2020 – 2022</w:t>
      </w:r>
    </w:p>
    <w:p w14:paraId="480D7B9D" w14:textId="77777777" w:rsidR="00217449" w:rsidRDefault="00217449">
      <w:pPr>
        <w:spacing w:line="240" w:lineRule="auto"/>
        <w:jc w:val="both"/>
        <w:rPr>
          <w:rFonts w:ascii="Libre Franklin" w:eastAsia="Libre Franklin" w:hAnsi="Libre Franklin" w:cs="Libre Franklin"/>
        </w:rPr>
      </w:pPr>
    </w:p>
    <w:p w14:paraId="484C1797"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Nigeria</w:t>
      </w:r>
    </w:p>
    <w:p w14:paraId="2A31E8BA" w14:textId="77777777" w:rsidR="00217449" w:rsidRDefault="00F83E98">
      <w:pPr>
        <w:spacing w:after="280" w:line="240" w:lineRule="auto"/>
        <w:jc w:val="both"/>
        <w:rPr>
          <w:rFonts w:ascii="Libre Franklin" w:eastAsia="Libre Franklin" w:hAnsi="Libre Franklin" w:cs="Libre Franklin"/>
        </w:rPr>
      </w:pPr>
      <w:r>
        <w:rPr>
          <w:rFonts w:ascii="Libre Franklin" w:eastAsia="Libre Franklin" w:hAnsi="Libre Franklin" w:cs="Libre Franklin"/>
        </w:rPr>
        <w:t>Global Fund Application for 2020 – 2022</w:t>
      </w:r>
    </w:p>
    <w:p w14:paraId="57B9FE7C" w14:textId="77777777" w:rsidR="00217449" w:rsidRDefault="00F83E98">
      <w:pPr>
        <w:spacing w:after="280" w:line="240" w:lineRule="auto"/>
        <w:rPr>
          <w:rFonts w:ascii="Libre Franklin" w:eastAsia="Libre Franklin" w:hAnsi="Libre Franklin" w:cs="Libre Franklin"/>
        </w:rPr>
      </w:pPr>
      <w:r>
        <w:rPr>
          <w:rFonts w:ascii="Libre Franklin" w:eastAsia="Libre Franklin" w:hAnsi="Libre Franklin" w:cs="Libre Franklin"/>
        </w:rPr>
        <w:t>TIME Modelling Application: Final Report, Nigeria</w:t>
      </w:r>
    </w:p>
    <w:p w14:paraId="1564CFDD" w14:textId="77777777" w:rsidR="00217449" w:rsidRDefault="00F83E98">
      <w:pPr>
        <w:spacing w:after="280" w:line="240" w:lineRule="auto"/>
        <w:rPr>
          <w:rFonts w:ascii="Libre Franklin" w:eastAsia="Libre Franklin" w:hAnsi="Libre Franklin" w:cs="Libre Franklin"/>
        </w:rPr>
      </w:pPr>
      <w:r>
        <w:rPr>
          <w:rFonts w:ascii="Libre Franklin" w:eastAsia="Libre Franklin" w:hAnsi="Libre Franklin" w:cs="Libre Franklin"/>
        </w:rPr>
        <w:t>Nigeria NSP for TB Control, 2015-2020</w:t>
      </w:r>
    </w:p>
    <w:p w14:paraId="57870B94" w14:textId="77777777" w:rsidR="00217449" w:rsidRDefault="00F83E98">
      <w:pPr>
        <w:spacing w:after="280" w:line="240" w:lineRule="auto"/>
        <w:rPr>
          <w:rFonts w:ascii="Calibri" w:eastAsia="Calibri" w:hAnsi="Calibri" w:cs="Calibri"/>
        </w:rPr>
      </w:pPr>
      <w:r>
        <w:rPr>
          <w:rFonts w:ascii="Libre Franklin" w:eastAsia="Libre Franklin" w:hAnsi="Libre Franklin" w:cs="Libre Franklin"/>
        </w:rPr>
        <w:t>A Report of Modelling to Inform Tuberculosis Case Finding Interventions in Nigeria</w:t>
      </w:r>
    </w:p>
    <w:p w14:paraId="72D412BE" w14:textId="77777777" w:rsidR="00217449" w:rsidRDefault="00217449">
      <w:pPr>
        <w:spacing w:after="280" w:line="240" w:lineRule="auto"/>
        <w:jc w:val="both"/>
        <w:rPr>
          <w:rFonts w:ascii="Calibri" w:eastAsia="Calibri" w:hAnsi="Calibri" w:cs="Calibri"/>
          <w:b/>
        </w:rPr>
      </w:pPr>
    </w:p>
    <w:p w14:paraId="4CDFE507"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Pakistan</w:t>
      </w:r>
    </w:p>
    <w:p w14:paraId="44622DDC" w14:textId="77777777" w:rsidR="00217449" w:rsidRDefault="00F83E98">
      <w:pPr>
        <w:spacing w:after="120" w:line="240" w:lineRule="auto"/>
        <w:jc w:val="both"/>
        <w:rPr>
          <w:rFonts w:ascii="Libre Franklin" w:eastAsia="Libre Franklin" w:hAnsi="Libre Franklin" w:cs="Libre Franklin"/>
        </w:rPr>
      </w:pPr>
      <w:r>
        <w:rPr>
          <w:rFonts w:ascii="Libre Franklin" w:eastAsia="Libre Franklin" w:hAnsi="Libre Franklin" w:cs="Libre Franklin"/>
        </w:rPr>
        <w:t>Global Fund Application for 2020 – 2022</w:t>
      </w:r>
    </w:p>
    <w:p w14:paraId="0586357B" w14:textId="77777777" w:rsidR="00217449" w:rsidRDefault="00F83E98">
      <w:pPr>
        <w:spacing w:after="120" w:line="240" w:lineRule="auto"/>
        <w:rPr>
          <w:rFonts w:ascii="Libre Franklin" w:eastAsia="Libre Franklin" w:hAnsi="Libre Franklin" w:cs="Libre Franklin"/>
        </w:rPr>
      </w:pPr>
      <w:r>
        <w:rPr>
          <w:rFonts w:ascii="Libre Franklin" w:eastAsia="Libre Franklin" w:hAnsi="Libre Franklin" w:cs="Libre Franklin"/>
        </w:rPr>
        <w:t>National End TB Strategic Plan 2017 – 2020</w:t>
      </w:r>
    </w:p>
    <w:p w14:paraId="08BE5A06" w14:textId="77777777" w:rsidR="00217449" w:rsidRDefault="00F83E98">
      <w:pPr>
        <w:spacing w:after="120" w:line="240" w:lineRule="auto"/>
        <w:rPr>
          <w:rFonts w:ascii="Calibri" w:eastAsia="Calibri" w:hAnsi="Calibri" w:cs="Calibri"/>
        </w:rPr>
      </w:pPr>
      <w:r>
        <w:rPr>
          <w:rFonts w:ascii="Libre Franklin" w:eastAsia="Libre Franklin" w:hAnsi="Libre Franklin" w:cs="Libre Franklin"/>
        </w:rPr>
        <w:t>National End TB Strategic Plan 2020 - 2023</w:t>
      </w:r>
    </w:p>
    <w:p w14:paraId="09903D59" w14:textId="77777777" w:rsidR="00217449" w:rsidRDefault="00217449">
      <w:pPr>
        <w:spacing w:line="240" w:lineRule="auto"/>
        <w:jc w:val="both"/>
        <w:rPr>
          <w:rFonts w:ascii="Calibri" w:eastAsia="Calibri" w:hAnsi="Calibri" w:cs="Calibri"/>
          <w:b/>
        </w:rPr>
      </w:pPr>
    </w:p>
    <w:p w14:paraId="7D8E3667"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South Africa</w:t>
      </w:r>
    </w:p>
    <w:p w14:paraId="53C9FAAA" w14:textId="77777777" w:rsidR="00217449" w:rsidRDefault="00F83E98">
      <w:pPr>
        <w:spacing w:after="120" w:line="240" w:lineRule="auto"/>
        <w:jc w:val="both"/>
        <w:rPr>
          <w:rFonts w:ascii="Libre Franklin" w:eastAsia="Libre Franklin" w:hAnsi="Libre Franklin" w:cs="Libre Franklin"/>
        </w:rPr>
      </w:pPr>
      <w:r>
        <w:rPr>
          <w:rFonts w:ascii="Libre Franklin" w:eastAsia="Libre Franklin" w:hAnsi="Libre Franklin" w:cs="Libre Franklin"/>
        </w:rPr>
        <w:t>Global Fund Application for 2020 – 2022</w:t>
      </w:r>
    </w:p>
    <w:p w14:paraId="06A21F4F" w14:textId="77777777" w:rsidR="00217449" w:rsidRDefault="00F83E98">
      <w:pPr>
        <w:spacing w:after="120" w:line="240" w:lineRule="auto"/>
        <w:rPr>
          <w:rFonts w:ascii="Libre Franklin" w:eastAsia="Libre Franklin" w:hAnsi="Libre Franklin" w:cs="Libre Franklin"/>
        </w:rPr>
      </w:pPr>
      <w:r>
        <w:rPr>
          <w:rFonts w:ascii="Libre Franklin" w:eastAsia="Libre Franklin" w:hAnsi="Libre Franklin" w:cs="Libre Franklin"/>
        </w:rPr>
        <w:t>The cost and cost-effectiveness of TB interventions in South Africa: Current evidence and future plans</w:t>
      </w:r>
    </w:p>
    <w:p w14:paraId="1497BB1F" w14:textId="77777777" w:rsidR="00217449" w:rsidRDefault="00F83E98">
      <w:pPr>
        <w:spacing w:after="120" w:line="240" w:lineRule="auto"/>
        <w:rPr>
          <w:rFonts w:ascii="Libre Franklin" w:eastAsia="Libre Franklin" w:hAnsi="Libre Franklin" w:cs="Libre Franklin"/>
        </w:rPr>
      </w:pPr>
      <w:r>
        <w:rPr>
          <w:rFonts w:ascii="Libre Franklin" w:eastAsia="Libre Franklin" w:hAnsi="Libre Franklin" w:cs="Libre Franklin"/>
        </w:rPr>
        <w:t xml:space="preserve">TB Modelling in South Africa: Progress and Future Plans </w:t>
      </w:r>
      <w:r>
        <w:rPr>
          <w:rFonts w:ascii="Libre Franklin" w:eastAsia="Libre Franklin" w:hAnsi="Libre Franklin" w:cs="Libre Franklin"/>
        </w:rPr>
        <w:t>(SACEMA and Stellenbosch University)</w:t>
      </w:r>
    </w:p>
    <w:p w14:paraId="1BF24831" w14:textId="77777777" w:rsidR="00217449" w:rsidRDefault="00F83E98">
      <w:pPr>
        <w:spacing w:after="120" w:line="240" w:lineRule="auto"/>
        <w:rPr>
          <w:rFonts w:ascii="Libre Franklin" w:eastAsia="Libre Franklin" w:hAnsi="Libre Franklin" w:cs="Libre Franklin"/>
        </w:rPr>
      </w:pPr>
      <w:r>
        <w:rPr>
          <w:rFonts w:ascii="Libre Franklin" w:eastAsia="Libre Franklin" w:hAnsi="Libre Franklin" w:cs="Libre Franklin"/>
        </w:rPr>
        <w:t>Monitoring and Evaluation Plan for the NSP on HIV, TB and STI (2017 – 2022)</w:t>
      </w:r>
    </w:p>
    <w:p w14:paraId="38C82E8F" w14:textId="77777777" w:rsidR="00217449" w:rsidRDefault="00F83E98">
      <w:pPr>
        <w:spacing w:after="120" w:line="240" w:lineRule="auto"/>
        <w:rPr>
          <w:rFonts w:ascii="Calibri" w:eastAsia="Calibri" w:hAnsi="Calibri" w:cs="Calibri"/>
        </w:rPr>
      </w:pPr>
      <w:r>
        <w:rPr>
          <w:rFonts w:ascii="Libre Franklin" w:eastAsia="Libre Franklin" w:hAnsi="Libre Franklin" w:cs="Libre Franklin"/>
        </w:rPr>
        <w:t xml:space="preserve">University of Cape Town – TB Estimates for South Africa: Updates from </w:t>
      </w:r>
      <w:proofErr w:type="spellStart"/>
      <w:r>
        <w:rPr>
          <w:rFonts w:ascii="Libre Franklin" w:eastAsia="Libre Franklin" w:hAnsi="Libre Franklin" w:cs="Libre Franklin"/>
        </w:rPr>
        <w:t>Thembisa</w:t>
      </w:r>
      <w:proofErr w:type="spellEnd"/>
    </w:p>
    <w:p w14:paraId="72AEE49C" w14:textId="77777777" w:rsidR="00217449" w:rsidRDefault="00217449">
      <w:pPr>
        <w:spacing w:line="240" w:lineRule="auto"/>
        <w:jc w:val="both"/>
        <w:rPr>
          <w:rFonts w:ascii="Calibri" w:eastAsia="Calibri" w:hAnsi="Calibri" w:cs="Calibri"/>
        </w:rPr>
      </w:pPr>
    </w:p>
    <w:p w14:paraId="3A852B82" w14:textId="77777777" w:rsidR="00217449" w:rsidRDefault="00217449">
      <w:pPr>
        <w:spacing w:line="240" w:lineRule="auto"/>
        <w:jc w:val="both"/>
        <w:rPr>
          <w:rFonts w:ascii="Calibri" w:eastAsia="Calibri" w:hAnsi="Calibri" w:cs="Calibri"/>
          <w:b/>
        </w:rPr>
      </w:pPr>
    </w:p>
    <w:p w14:paraId="21E2F75D" w14:textId="77777777" w:rsidR="00217449" w:rsidRDefault="00F83E98">
      <w:pPr>
        <w:spacing w:after="160" w:line="259" w:lineRule="auto"/>
        <w:rPr>
          <w:rFonts w:ascii="Calibri" w:eastAsia="Calibri" w:hAnsi="Calibri" w:cs="Calibri"/>
          <w:b/>
        </w:rPr>
        <w:sectPr w:rsidR="00217449">
          <w:pgSz w:w="11909" w:h="16834"/>
          <w:pgMar w:top="1135" w:right="1440" w:bottom="1440" w:left="1440" w:header="708" w:footer="708" w:gutter="0"/>
          <w:cols w:space="720"/>
        </w:sectPr>
      </w:pPr>
      <w:r>
        <w:br w:type="page"/>
      </w:r>
    </w:p>
    <w:p w14:paraId="1B387C29" w14:textId="77777777" w:rsidR="00217449" w:rsidRDefault="00F83E98">
      <w:pPr>
        <w:pStyle w:val="Heading1"/>
        <w:keepLines w:val="0"/>
        <w:spacing w:before="360" w:after="240" w:line="240" w:lineRule="auto"/>
        <w:ind w:left="360"/>
        <w:jc w:val="both"/>
        <w:rPr>
          <w:rFonts w:ascii="Calibri" w:eastAsia="Calibri" w:hAnsi="Calibri" w:cs="Calibri"/>
          <w:b/>
          <w:smallCaps/>
          <w:color w:val="44546A"/>
          <w:sz w:val="32"/>
          <w:szCs w:val="32"/>
        </w:rPr>
      </w:pPr>
      <w:bookmarkStart w:id="35" w:name="_32hioqz" w:colFirst="0" w:colLast="0"/>
      <w:bookmarkEnd w:id="35"/>
      <w:r>
        <w:rPr>
          <w:rFonts w:ascii="Calibri" w:eastAsia="Calibri" w:hAnsi="Calibri" w:cs="Calibri"/>
          <w:b/>
          <w:smallCaps/>
          <w:color w:val="44546A"/>
          <w:sz w:val="32"/>
          <w:szCs w:val="32"/>
        </w:rPr>
        <w:t>Annex B:  List of people interviewed</w:t>
      </w:r>
    </w:p>
    <w:p w14:paraId="60FFEE69"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Ethiopia</w:t>
      </w:r>
    </w:p>
    <w:p w14:paraId="556A10DA"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Rein Houben – modeller</w:t>
      </w:r>
    </w:p>
    <w:p w14:paraId="61156BD0" w14:textId="77777777" w:rsidR="00217449" w:rsidRDefault="00F83E98">
      <w:pPr>
        <w:spacing w:line="240" w:lineRule="auto"/>
        <w:jc w:val="both"/>
        <w:rPr>
          <w:rFonts w:ascii="Libre Franklin" w:eastAsia="Libre Franklin" w:hAnsi="Libre Franklin" w:cs="Libre Franklin"/>
        </w:rPr>
      </w:pPr>
      <w:proofErr w:type="spellStart"/>
      <w:r>
        <w:rPr>
          <w:rFonts w:ascii="Libre Franklin" w:eastAsia="Libre Franklin" w:hAnsi="Libre Franklin" w:cs="Libre Franklin"/>
        </w:rPr>
        <w:t>Nabilia</w:t>
      </w:r>
      <w:proofErr w:type="spellEnd"/>
      <w:r>
        <w:rPr>
          <w:rFonts w:ascii="Libre Franklin" w:eastAsia="Libre Franklin" w:hAnsi="Libre Franklin" w:cs="Libre Franklin"/>
        </w:rPr>
        <w:t xml:space="preserve"> Shaikh – modeller</w:t>
      </w:r>
    </w:p>
    <w:p w14:paraId="0DD5E4A1" w14:textId="77777777" w:rsidR="00217449" w:rsidRDefault="00217449">
      <w:pPr>
        <w:spacing w:line="240" w:lineRule="auto"/>
        <w:jc w:val="both"/>
        <w:rPr>
          <w:rFonts w:ascii="Libre Franklin" w:eastAsia="Libre Franklin" w:hAnsi="Libre Franklin" w:cs="Libre Franklin"/>
        </w:rPr>
      </w:pPr>
    </w:p>
    <w:p w14:paraId="61B0B4B3"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India</w:t>
      </w:r>
    </w:p>
    <w:p w14:paraId="53112A6B"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Nim Pathy – modeller</w:t>
      </w:r>
    </w:p>
    <w:p w14:paraId="54951A38"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Kuldeep Sachdeva - NTEP</w:t>
      </w:r>
    </w:p>
    <w:p w14:paraId="771BBDE4"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Sameer </w:t>
      </w:r>
      <w:proofErr w:type="spellStart"/>
      <w:r>
        <w:rPr>
          <w:rFonts w:ascii="Libre Franklin" w:eastAsia="Libre Franklin" w:hAnsi="Libre Franklin" w:cs="Libre Franklin"/>
        </w:rPr>
        <w:t>Kumta</w:t>
      </w:r>
      <w:proofErr w:type="spellEnd"/>
      <w:r>
        <w:rPr>
          <w:rFonts w:ascii="Libre Franklin" w:eastAsia="Libre Franklin" w:hAnsi="Libre Franklin" w:cs="Libre Franklin"/>
        </w:rPr>
        <w:t xml:space="preserve"> -funder</w:t>
      </w:r>
    </w:p>
    <w:p w14:paraId="7E50D513" w14:textId="77777777" w:rsidR="00217449" w:rsidRDefault="00217449">
      <w:pPr>
        <w:spacing w:line="240" w:lineRule="auto"/>
        <w:jc w:val="both"/>
        <w:rPr>
          <w:rFonts w:ascii="Libre Franklin" w:eastAsia="Libre Franklin" w:hAnsi="Libre Franklin" w:cs="Libre Franklin"/>
          <w:b/>
        </w:rPr>
      </w:pPr>
    </w:p>
    <w:p w14:paraId="7E0B46D7"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Indonesia</w:t>
      </w:r>
    </w:p>
    <w:p w14:paraId="11A99993"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rPr>
        <w:t>Jamie Rudman – modeller</w:t>
      </w:r>
    </w:p>
    <w:p w14:paraId="32754C6F"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Gita </w:t>
      </w:r>
      <w:proofErr w:type="spellStart"/>
      <w:r>
        <w:rPr>
          <w:rFonts w:ascii="Libre Franklin" w:eastAsia="Libre Franklin" w:hAnsi="Libre Franklin" w:cs="Libre Franklin"/>
        </w:rPr>
        <w:t>Parwati</w:t>
      </w:r>
      <w:proofErr w:type="spellEnd"/>
      <w:r>
        <w:rPr>
          <w:rFonts w:ascii="Libre Franklin" w:eastAsia="Libre Franklin" w:hAnsi="Libre Franklin" w:cs="Libre Franklin"/>
        </w:rPr>
        <w:t xml:space="preserve"> – WHO/KNCV</w:t>
      </w:r>
    </w:p>
    <w:p w14:paraId="5902025C"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Ari </w:t>
      </w:r>
      <w:proofErr w:type="spellStart"/>
      <w:r>
        <w:rPr>
          <w:rFonts w:ascii="Libre Franklin" w:eastAsia="Libre Franklin" w:hAnsi="Libre Franklin" w:cs="Libre Franklin"/>
        </w:rPr>
        <w:t>Probandari</w:t>
      </w:r>
      <w:proofErr w:type="spellEnd"/>
      <w:r>
        <w:rPr>
          <w:rFonts w:ascii="Libre Franklin" w:eastAsia="Libre Franklin" w:hAnsi="Libre Franklin" w:cs="Libre Franklin"/>
        </w:rPr>
        <w:t xml:space="preserve"> - </w:t>
      </w:r>
      <w:r>
        <w:rPr>
          <w:rFonts w:ascii="Libre Franklin" w:eastAsia="Libre Franklin" w:hAnsi="Libre Franklin" w:cs="Libre Franklin"/>
          <w:highlight w:val="white"/>
        </w:rPr>
        <w:t>Universitas </w:t>
      </w:r>
      <w:proofErr w:type="spellStart"/>
      <w:r>
        <w:rPr>
          <w:rFonts w:ascii="Libre Franklin" w:eastAsia="Libre Franklin" w:hAnsi="Libre Franklin" w:cs="Libre Franklin"/>
          <w:highlight w:val="white"/>
        </w:rPr>
        <w:t>Sebelas</w:t>
      </w:r>
      <w:proofErr w:type="spellEnd"/>
      <w:r>
        <w:rPr>
          <w:rFonts w:ascii="Libre Franklin" w:eastAsia="Libre Franklin" w:hAnsi="Libre Franklin" w:cs="Libre Franklin"/>
          <w:highlight w:val="white"/>
        </w:rPr>
        <w:t> </w:t>
      </w:r>
      <w:proofErr w:type="spellStart"/>
      <w:r>
        <w:rPr>
          <w:rFonts w:ascii="Libre Franklin" w:eastAsia="Libre Franklin" w:hAnsi="Libre Franklin" w:cs="Libre Franklin"/>
          <w:highlight w:val="white"/>
        </w:rPr>
        <w:t>Maret</w:t>
      </w:r>
      <w:proofErr w:type="spellEnd"/>
      <w:r>
        <w:rPr>
          <w:rFonts w:ascii="Libre Franklin" w:eastAsia="Libre Franklin" w:hAnsi="Libre Franklin" w:cs="Libre Franklin"/>
          <w:highlight w:val="white"/>
        </w:rPr>
        <w:t>, Indonesia </w:t>
      </w:r>
    </w:p>
    <w:p w14:paraId="3D215A90" w14:textId="77777777" w:rsidR="00217449" w:rsidRDefault="00217449">
      <w:pPr>
        <w:spacing w:line="240" w:lineRule="auto"/>
        <w:jc w:val="both"/>
        <w:rPr>
          <w:rFonts w:ascii="Libre Franklin" w:eastAsia="Libre Franklin" w:hAnsi="Libre Franklin" w:cs="Libre Franklin"/>
          <w:b/>
        </w:rPr>
      </w:pPr>
    </w:p>
    <w:p w14:paraId="439C29AB"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Kenya</w:t>
      </w:r>
    </w:p>
    <w:p w14:paraId="58F7596A"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Nim Pathy – modeller</w:t>
      </w:r>
    </w:p>
    <w:p w14:paraId="242E1E9C"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Shufang Zhang – funder</w:t>
      </w:r>
    </w:p>
    <w:p w14:paraId="18591E1E" w14:textId="77777777" w:rsidR="00217449" w:rsidRDefault="00217449">
      <w:pPr>
        <w:spacing w:line="240" w:lineRule="auto"/>
        <w:jc w:val="both"/>
        <w:rPr>
          <w:rFonts w:ascii="Libre Franklin" w:eastAsia="Libre Franklin" w:hAnsi="Libre Franklin" w:cs="Libre Franklin"/>
        </w:rPr>
      </w:pPr>
    </w:p>
    <w:p w14:paraId="2DE51767"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Malawi</w:t>
      </w:r>
    </w:p>
    <w:p w14:paraId="48BF8E3A"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Lung Vu – modeller</w:t>
      </w:r>
    </w:p>
    <w:p w14:paraId="77C02FAB"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Sherrie Kelly –modeller</w:t>
      </w:r>
    </w:p>
    <w:p w14:paraId="22F1A2D7" w14:textId="77777777" w:rsidR="00217449" w:rsidRDefault="00F83E98">
      <w:pPr>
        <w:spacing w:line="240" w:lineRule="auto"/>
        <w:jc w:val="both"/>
        <w:rPr>
          <w:rFonts w:ascii="Libre Franklin" w:eastAsia="Libre Franklin" w:hAnsi="Libre Franklin" w:cs="Libre Franklin"/>
        </w:rPr>
      </w:pPr>
      <w:proofErr w:type="spellStart"/>
      <w:r>
        <w:rPr>
          <w:rFonts w:ascii="Libre Franklin" w:eastAsia="Libre Franklin" w:hAnsi="Libre Franklin" w:cs="Libre Franklin"/>
        </w:rPr>
        <w:t>Belanine</w:t>
      </w:r>
      <w:proofErr w:type="spellEnd"/>
      <w:r>
        <w:rPr>
          <w:rFonts w:ascii="Libre Franklin" w:eastAsia="Libre Franklin" w:hAnsi="Libre Franklin" w:cs="Libre Franklin"/>
        </w:rPr>
        <w:t xml:space="preserve"> Girma – NTP</w:t>
      </w:r>
    </w:p>
    <w:p w14:paraId="2B00E55A" w14:textId="77777777" w:rsidR="00217449" w:rsidRDefault="00F83E98">
      <w:pPr>
        <w:spacing w:line="240" w:lineRule="auto"/>
        <w:jc w:val="both"/>
        <w:rPr>
          <w:rFonts w:ascii="Libre Franklin" w:eastAsia="Libre Franklin" w:hAnsi="Libre Franklin" w:cs="Libre Franklin"/>
        </w:rPr>
      </w:pPr>
      <w:proofErr w:type="spellStart"/>
      <w:r>
        <w:rPr>
          <w:rFonts w:ascii="Libre Franklin" w:eastAsia="Libre Franklin" w:hAnsi="Libre Franklin" w:cs="Libre Franklin"/>
        </w:rPr>
        <w:t>Kuzani</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Bendera</w:t>
      </w:r>
      <w:proofErr w:type="spellEnd"/>
      <w:r>
        <w:rPr>
          <w:rFonts w:ascii="Libre Franklin" w:eastAsia="Libre Franklin" w:hAnsi="Libre Franklin" w:cs="Libre Franklin"/>
        </w:rPr>
        <w:t xml:space="preserve"> - NTP</w:t>
      </w:r>
    </w:p>
    <w:p w14:paraId="5C6B7FF7" w14:textId="77777777" w:rsidR="00217449" w:rsidRDefault="00217449">
      <w:pPr>
        <w:spacing w:line="240" w:lineRule="auto"/>
        <w:jc w:val="both"/>
        <w:rPr>
          <w:rFonts w:ascii="Libre Franklin" w:eastAsia="Libre Franklin" w:hAnsi="Libre Franklin" w:cs="Libre Franklin"/>
          <w:b/>
        </w:rPr>
      </w:pPr>
    </w:p>
    <w:p w14:paraId="23191181"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Mongolia</w:t>
      </w:r>
    </w:p>
    <w:p w14:paraId="13C1557C"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Romaine </w:t>
      </w:r>
      <w:proofErr w:type="spellStart"/>
      <w:r>
        <w:rPr>
          <w:rFonts w:ascii="Libre Franklin" w:eastAsia="Libre Franklin" w:hAnsi="Libre Franklin" w:cs="Libre Franklin"/>
        </w:rPr>
        <w:t>Raggnet</w:t>
      </w:r>
      <w:proofErr w:type="spellEnd"/>
      <w:r>
        <w:rPr>
          <w:rFonts w:ascii="Libre Franklin" w:eastAsia="Libre Franklin" w:hAnsi="Libre Franklin" w:cs="Libre Franklin"/>
        </w:rPr>
        <w:t xml:space="preserve"> – modeller</w:t>
      </w:r>
    </w:p>
    <w:p w14:paraId="7AF944CB"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Dr. </w:t>
      </w:r>
      <w:proofErr w:type="spellStart"/>
      <w:r>
        <w:rPr>
          <w:rFonts w:ascii="Libre Franklin" w:eastAsia="Libre Franklin" w:hAnsi="Libre Franklin" w:cs="Libre Franklin"/>
        </w:rPr>
        <w:t>Gerelchimeg</w:t>
      </w:r>
      <w:proofErr w:type="spellEnd"/>
      <w:r>
        <w:rPr>
          <w:rFonts w:ascii="Libre Franklin" w:eastAsia="Libre Franklin" w:hAnsi="Libre Franklin" w:cs="Libre Franklin"/>
        </w:rPr>
        <w:t xml:space="preserve"> - Funder</w:t>
      </w:r>
    </w:p>
    <w:p w14:paraId="47D11C47" w14:textId="77777777" w:rsidR="00217449" w:rsidRDefault="00217449">
      <w:pPr>
        <w:spacing w:line="240" w:lineRule="auto"/>
        <w:jc w:val="both"/>
        <w:rPr>
          <w:rFonts w:ascii="Libre Franklin" w:eastAsia="Libre Franklin" w:hAnsi="Libre Franklin" w:cs="Libre Franklin"/>
          <w:b/>
        </w:rPr>
      </w:pPr>
    </w:p>
    <w:p w14:paraId="3C36A570"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Mozambique</w:t>
      </w:r>
    </w:p>
    <w:p w14:paraId="177584C5"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Lung Vu – modeller</w:t>
      </w:r>
    </w:p>
    <w:p w14:paraId="12732D32"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Sherrie Kelly –modeller</w:t>
      </w:r>
    </w:p>
    <w:p w14:paraId="67999068"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Pereira </w:t>
      </w:r>
      <w:proofErr w:type="spellStart"/>
      <w:r>
        <w:rPr>
          <w:rFonts w:ascii="Libre Franklin" w:eastAsia="Libre Franklin" w:hAnsi="Libre Franklin" w:cs="Libre Franklin"/>
        </w:rPr>
        <w:t>Mandanbo</w:t>
      </w:r>
      <w:proofErr w:type="spellEnd"/>
      <w:r>
        <w:rPr>
          <w:rFonts w:ascii="Libre Franklin" w:eastAsia="Libre Franklin" w:hAnsi="Libre Franklin" w:cs="Libre Franklin"/>
        </w:rPr>
        <w:t xml:space="preserve"> Zindoga – NTP</w:t>
      </w:r>
    </w:p>
    <w:p w14:paraId="0945DD4C"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 xml:space="preserve">Dr. Ivan </w:t>
      </w:r>
      <w:proofErr w:type="spellStart"/>
      <w:r>
        <w:rPr>
          <w:rFonts w:ascii="Libre Franklin" w:eastAsia="Libre Franklin" w:hAnsi="Libre Franklin" w:cs="Libre Franklin"/>
        </w:rPr>
        <w:t>Manhica</w:t>
      </w:r>
      <w:proofErr w:type="spellEnd"/>
      <w:r>
        <w:rPr>
          <w:rFonts w:ascii="Libre Franklin" w:eastAsia="Libre Franklin" w:hAnsi="Libre Franklin" w:cs="Libre Franklin"/>
        </w:rPr>
        <w:t xml:space="preserve"> - NTP</w:t>
      </w:r>
    </w:p>
    <w:p w14:paraId="58475538" w14:textId="77777777" w:rsidR="00217449" w:rsidRDefault="00217449">
      <w:pPr>
        <w:spacing w:line="240" w:lineRule="auto"/>
        <w:jc w:val="both"/>
        <w:rPr>
          <w:rFonts w:ascii="Libre Franklin" w:eastAsia="Libre Franklin" w:hAnsi="Libre Franklin" w:cs="Libre Franklin"/>
          <w:b/>
        </w:rPr>
      </w:pPr>
    </w:p>
    <w:p w14:paraId="439D306B"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b/>
        </w:rPr>
        <w:t>Nigeria</w:t>
      </w:r>
    </w:p>
    <w:p w14:paraId="00574201" w14:textId="77777777" w:rsidR="00217449" w:rsidRDefault="00F83E98">
      <w:pPr>
        <w:spacing w:line="240" w:lineRule="auto"/>
        <w:jc w:val="both"/>
        <w:rPr>
          <w:rFonts w:ascii="Calibri" w:eastAsia="Calibri" w:hAnsi="Calibri" w:cs="Calibri"/>
          <w:b/>
        </w:rPr>
      </w:pPr>
      <w:r>
        <w:rPr>
          <w:rFonts w:ascii="Libre Franklin" w:eastAsia="Libre Franklin" w:hAnsi="Libre Franklin" w:cs="Libre Franklin"/>
        </w:rPr>
        <w:t>Jamie Rudman – modeller</w:t>
      </w:r>
    </w:p>
    <w:p w14:paraId="2E8BDEA1"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Matt Hamilton – modeller</w:t>
      </w:r>
    </w:p>
    <w:p w14:paraId="46E89E28"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Dr. Jens Levy – modeller</w:t>
      </w:r>
    </w:p>
    <w:p w14:paraId="65083A52"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 xml:space="preserve">Charles </w:t>
      </w:r>
      <w:proofErr w:type="spellStart"/>
      <w:r>
        <w:rPr>
          <w:rFonts w:ascii="Libre Franklin" w:eastAsia="Libre Franklin" w:hAnsi="Libre Franklin" w:cs="Libre Franklin"/>
        </w:rPr>
        <w:t>Ohikhuai</w:t>
      </w:r>
      <w:proofErr w:type="spellEnd"/>
      <w:r>
        <w:rPr>
          <w:rFonts w:ascii="Libre Franklin" w:eastAsia="Libre Franklin" w:hAnsi="Libre Franklin" w:cs="Libre Franklin"/>
        </w:rPr>
        <w:t xml:space="preserve"> – Institute of Human Virology, Nigeria</w:t>
      </w:r>
    </w:p>
    <w:p w14:paraId="07B25B2C" w14:textId="77777777" w:rsidR="00217449" w:rsidRDefault="00F83E98">
      <w:pPr>
        <w:spacing w:line="240" w:lineRule="auto"/>
        <w:jc w:val="both"/>
        <w:rPr>
          <w:rFonts w:ascii="Calibri" w:eastAsia="Calibri" w:hAnsi="Calibri" w:cs="Calibri"/>
        </w:rPr>
      </w:pPr>
      <w:r>
        <w:rPr>
          <w:rFonts w:ascii="Libre Franklin" w:eastAsia="Libre Franklin" w:hAnsi="Libre Franklin" w:cs="Libre Franklin"/>
        </w:rPr>
        <w:t xml:space="preserve">Dr. </w:t>
      </w:r>
      <w:proofErr w:type="spellStart"/>
      <w:r>
        <w:rPr>
          <w:rFonts w:ascii="Libre Franklin" w:eastAsia="Libre Franklin" w:hAnsi="Libre Franklin" w:cs="Libre Franklin"/>
        </w:rPr>
        <w:t>Obioma</w:t>
      </w:r>
      <w:proofErr w:type="spellEnd"/>
      <w:r>
        <w:rPr>
          <w:rFonts w:ascii="Libre Franklin" w:eastAsia="Libre Franklin" w:hAnsi="Libre Franklin" w:cs="Libre Franklin"/>
        </w:rPr>
        <w:t xml:space="preserve"> O </w:t>
      </w:r>
      <w:proofErr w:type="spellStart"/>
      <w:r>
        <w:rPr>
          <w:rFonts w:ascii="Libre Franklin" w:eastAsia="Libre Franklin" w:hAnsi="Libre Franklin" w:cs="Libre Franklin"/>
        </w:rPr>
        <w:t>Chijiok</w:t>
      </w:r>
      <w:r>
        <w:rPr>
          <w:rFonts w:ascii="Libre Franklin" w:eastAsia="Libre Franklin" w:hAnsi="Libre Franklin" w:cs="Libre Franklin"/>
        </w:rPr>
        <w:t>e-Akaniro</w:t>
      </w:r>
      <w:proofErr w:type="spellEnd"/>
      <w:r>
        <w:rPr>
          <w:rFonts w:ascii="Libre Franklin" w:eastAsia="Libre Franklin" w:hAnsi="Libre Franklin" w:cs="Libre Franklin"/>
        </w:rPr>
        <w:t xml:space="preserve"> – email discussion, NTP</w:t>
      </w:r>
    </w:p>
    <w:p w14:paraId="6060525E" w14:textId="77777777" w:rsidR="00217449" w:rsidRDefault="00217449">
      <w:pPr>
        <w:spacing w:line="240" w:lineRule="auto"/>
        <w:jc w:val="both"/>
        <w:rPr>
          <w:rFonts w:ascii="Libre Franklin" w:eastAsia="Libre Franklin" w:hAnsi="Libre Franklin" w:cs="Libre Franklin"/>
          <w:b/>
        </w:rPr>
      </w:pPr>
    </w:p>
    <w:p w14:paraId="6A44C081"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Pakistan</w:t>
      </w:r>
    </w:p>
    <w:p w14:paraId="6A9A0554"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rPr>
        <w:t>Matt Hamilton – modeller</w:t>
      </w:r>
    </w:p>
    <w:p w14:paraId="31CB5A02"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Abdullah Latif - NTP</w:t>
      </w:r>
    </w:p>
    <w:p w14:paraId="6148C72E" w14:textId="77777777" w:rsidR="00217449" w:rsidRDefault="00217449">
      <w:pPr>
        <w:spacing w:line="240" w:lineRule="auto"/>
        <w:jc w:val="both"/>
        <w:rPr>
          <w:rFonts w:ascii="Libre Franklin" w:eastAsia="Libre Franklin" w:hAnsi="Libre Franklin" w:cs="Libre Franklin"/>
          <w:b/>
        </w:rPr>
      </w:pPr>
    </w:p>
    <w:p w14:paraId="400E225A"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b/>
        </w:rPr>
        <w:t>South Africa</w:t>
      </w:r>
    </w:p>
    <w:p w14:paraId="7948AD16" w14:textId="77777777" w:rsidR="00217449" w:rsidRDefault="00F83E98">
      <w:pPr>
        <w:spacing w:line="240" w:lineRule="auto"/>
        <w:jc w:val="both"/>
        <w:rPr>
          <w:rFonts w:ascii="Libre Franklin" w:eastAsia="Libre Franklin" w:hAnsi="Libre Franklin" w:cs="Libre Franklin"/>
          <w:b/>
        </w:rPr>
      </w:pPr>
      <w:r>
        <w:rPr>
          <w:rFonts w:ascii="Libre Franklin" w:eastAsia="Libre Franklin" w:hAnsi="Libre Franklin" w:cs="Libre Franklin"/>
        </w:rPr>
        <w:t>Nabila Shaikh – modeller</w:t>
      </w:r>
    </w:p>
    <w:p w14:paraId="74250F63" w14:textId="77777777" w:rsidR="00217449" w:rsidRDefault="00F83E98">
      <w:pPr>
        <w:spacing w:line="240" w:lineRule="auto"/>
        <w:jc w:val="both"/>
        <w:rPr>
          <w:rFonts w:ascii="Libre Franklin" w:eastAsia="Libre Franklin" w:hAnsi="Libre Franklin" w:cs="Libre Franklin"/>
        </w:rPr>
      </w:pPr>
      <w:r>
        <w:rPr>
          <w:rFonts w:ascii="Libre Franklin" w:eastAsia="Libre Franklin" w:hAnsi="Libre Franklin" w:cs="Libre Franklin"/>
        </w:rPr>
        <w:t>Rein Houben – modeller</w:t>
      </w:r>
    </w:p>
    <w:p w14:paraId="4CCC4678" w14:textId="77777777" w:rsidR="00217449" w:rsidRDefault="00F83E98">
      <w:pPr>
        <w:spacing w:line="240" w:lineRule="auto"/>
        <w:jc w:val="both"/>
        <w:rPr>
          <w:rFonts w:ascii="Calibri" w:eastAsia="Calibri" w:hAnsi="Calibri" w:cs="Calibri"/>
          <w:b/>
          <w:smallCaps/>
          <w:color w:val="44546A"/>
          <w:sz w:val="32"/>
          <w:szCs w:val="32"/>
        </w:rPr>
        <w:sectPr w:rsidR="00217449">
          <w:pgSz w:w="11909" w:h="16834"/>
          <w:pgMar w:top="1135" w:right="1440" w:bottom="1440" w:left="1440" w:header="708" w:footer="708" w:gutter="0"/>
          <w:cols w:space="720"/>
        </w:sectPr>
      </w:pPr>
      <w:r>
        <w:rPr>
          <w:rFonts w:ascii="Libre Franklin" w:eastAsia="Libre Franklin" w:hAnsi="Libre Franklin" w:cs="Libre Franklin"/>
        </w:rPr>
        <w:t>Carel Pretorius – modeller, consultant and local expert</w:t>
      </w:r>
    </w:p>
    <w:p w14:paraId="53B84D06" w14:textId="77777777" w:rsidR="00217449" w:rsidRDefault="00F83E98">
      <w:pPr>
        <w:pStyle w:val="Heading1"/>
        <w:keepLines w:val="0"/>
        <w:spacing w:before="360" w:after="240" w:line="240" w:lineRule="auto"/>
        <w:ind w:left="360"/>
        <w:jc w:val="both"/>
        <w:rPr>
          <w:rFonts w:ascii="Calibri" w:eastAsia="Calibri" w:hAnsi="Calibri" w:cs="Calibri"/>
        </w:rPr>
      </w:pPr>
      <w:bookmarkStart w:id="36" w:name="_b1m0bjgo6kzy" w:colFirst="0" w:colLast="0"/>
      <w:bookmarkEnd w:id="36"/>
      <w:r>
        <w:rPr>
          <w:rFonts w:ascii="Calibri" w:eastAsia="Calibri" w:hAnsi="Calibri" w:cs="Calibri"/>
          <w:b/>
          <w:smallCaps/>
          <w:color w:val="44546A"/>
          <w:sz w:val="32"/>
          <w:szCs w:val="32"/>
        </w:rPr>
        <w:t>Annex C:  Findings Matrix</w:t>
      </w:r>
    </w:p>
    <w:tbl>
      <w:tblPr>
        <w:tblStyle w:val="a0"/>
        <w:tblW w:w="15210" w:type="dxa"/>
        <w:tblBorders>
          <w:top w:val="single" w:sz="4" w:space="0" w:color="4472C4"/>
          <w:left w:val="single" w:sz="4" w:space="0" w:color="4472C4"/>
          <w:bottom w:val="single" w:sz="4" w:space="0" w:color="4472C4"/>
          <w:right w:val="single" w:sz="4" w:space="0" w:color="4472C4"/>
          <w:insideH w:val="single" w:sz="4" w:space="0" w:color="8EAADB"/>
          <w:insideV w:val="single" w:sz="4" w:space="0" w:color="8EAADB"/>
        </w:tblBorders>
        <w:tblLayout w:type="fixed"/>
        <w:tblLook w:val="04A0" w:firstRow="1" w:lastRow="0" w:firstColumn="1" w:lastColumn="0" w:noHBand="0" w:noVBand="1"/>
      </w:tblPr>
      <w:tblGrid>
        <w:gridCol w:w="1169"/>
        <w:gridCol w:w="1214"/>
        <w:gridCol w:w="1483"/>
        <w:gridCol w:w="1483"/>
        <w:gridCol w:w="1483"/>
        <w:gridCol w:w="1483"/>
        <w:gridCol w:w="1483"/>
        <w:gridCol w:w="1483"/>
        <w:gridCol w:w="1483"/>
        <w:gridCol w:w="2446"/>
      </w:tblGrid>
      <w:tr w:rsidR="00217449" w14:paraId="250F7FE4" w14:textId="77777777" w:rsidTr="00217449">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170" w:type="dxa"/>
            <w:vMerge w:val="restart"/>
          </w:tcPr>
          <w:p w14:paraId="606FBA71" w14:textId="77777777" w:rsidR="00217449" w:rsidRDefault="00217449">
            <w:pPr>
              <w:jc w:val="center"/>
            </w:pPr>
          </w:p>
          <w:p w14:paraId="39506408" w14:textId="77777777" w:rsidR="00217449" w:rsidRDefault="00F83E98">
            <w:pPr>
              <w:jc w:val="center"/>
            </w:pPr>
            <w:r>
              <w:t>Country</w:t>
            </w:r>
          </w:p>
        </w:tc>
        <w:tc>
          <w:tcPr>
            <w:tcW w:w="1215" w:type="dxa"/>
            <w:vMerge w:val="restart"/>
          </w:tcPr>
          <w:p w14:paraId="5C1A5EB9" w14:textId="77777777" w:rsidR="00217449" w:rsidRDefault="00217449">
            <w:pPr>
              <w:jc w:val="center"/>
              <w:cnfStyle w:val="100000000000" w:firstRow="1" w:lastRow="0" w:firstColumn="0" w:lastColumn="0" w:oddVBand="0" w:evenVBand="0" w:oddHBand="0" w:evenHBand="0" w:firstRowFirstColumn="0" w:firstRowLastColumn="0" w:lastRowFirstColumn="0" w:lastRowLastColumn="0"/>
            </w:pPr>
          </w:p>
          <w:p w14:paraId="7AB0B48C" w14:textId="77777777" w:rsidR="00217449" w:rsidRDefault="00F83E98">
            <w:pPr>
              <w:jc w:val="center"/>
              <w:cnfStyle w:val="100000000000" w:firstRow="1" w:lastRow="0" w:firstColumn="0" w:lastColumn="0" w:oddVBand="0" w:evenVBand="0" w:oddHBand="0" w:evenHBand="0" w:firstRowFirstColumn="0" w:firstRowLastColumn="0" w:lastRowFirstColumn="0" w:lastRowLastColumn="0"/>
            </w:pPr>
            <w:r>
              <w:t>Model/ Description</w:t>
            </w:r>
          </w:p>
        </w:tc>
        <w:tc>
          <w:tcPr>
            <w:tcW w:w="4446" w:type="dxa"/>
            <w:gridSpan w:val="3"/>
            <w:shd w:val="clear" w:color="auto" w:fill="2F5496"/>
          </w:tcPr>
          <w:p w14:paraId="680B5ACA" w14:textId="77777777" w:rsidR="00217449" w:rsidRDefault="00F83E98">
            <w:pPr>
              <w:jc w:val="center"/>
              <w:cnfStyle w:val="100000000000" w:firstRow="1" w:lastRow="0" w:firstColumn="0" w:lastColumn="0" w:oddVBand="0" w:evenVBand="0" w:oddHBand="0" w:evenHBand="0" w:firstRowFirstColumn="0" w:firstRowLastColumn="0" w:lastRowFirstColumn="0" w:lastRowLastColumn="0"/>
            </w:pPr>
            <w:r>
              <w:t>Modellers</w:t>
            </w:r>
          </w:p>
        </w:tc>
        <w:tc>
          <w:tcPr>
            <w:tcW w:w="1482" w:type="dxa"/>
            <w:shd w:val="clear" w:color="auto" w:fill="2E75B5"/>
          </w:tcPr>
          <w:p w14:paraId="16A6E202" w14:textId="77777777" w:rsidR="00217449" w:rsidRDefault="00217449">
            <w:pPr>
              <w:jc w:val="center"/>
              <w:cnfStyle w:val="100000000000" w:firstRow="1" w:lastRow="0" w:firstColumn="0" w:lastColumn="0" w:oddVBand="0" w:evenVBand="0" w:oddHBand="0" w:evenHBand="0" w:firstRowFirstColumn="0" w:firstRowLastColumn="0" w:lastRowFirstColumn="0" w:lastRowLastColumn="0"/>
            </w:pPr>
          </w:p>
        </w:tc>
        <w:tc>
          <w:tcPr>
            <w:tcW w:w="4446" w:type="dxa"/>
            <w:gridSpan w:val="3"/>
            <w:shd w:val="clear" w:color="auto" w:fill="2E75B5"/>
          </w:tcPr>
          <w:p w14:paraId="1B392C6A" w14:textId="77777777" w:rsidR="00217449" w:rsidRDefault="00F83E98">
            <w:pPr>
              <w:jc w:val="center"/>
              <w:cnfStyle w:val="100000000000" w:firstRow="1" w:lastRow="0" w:firstColumn="0" w:lastColumn="0" w:oddVBand="0" w:evenVBand="0" w:oddHBand="0" w:evenHBand="0" w:firstRowFirstColumn="0" w:firstRowLastColumn="0" w:lastRowFirstColumn="0" w:lastRowLastColumn="0"/>
            </w:pPr>
            <w:r>
              <w:t>NTP / In-Country</w:t>
            </w:r>
          </w:p>
        </w:tc>
        <w:tc>
          <w:tcPr>
            <w:tcW w:w="2445" w:type="dxa"/>
            <w:vMerge w:val="restart"/>
          </w:tcPr>
          <w:p w14:paraId="7B698F22" w14:textId="77777777" w:rsidR="00217449" w:rsidRDefault="00217449">
            <w:pPr>
              <w:jc w:val="center"/>
              <w:cnfStyle w:val="100000000000" w:firstRow="1" w:lastRow="0" w:firstColumn="0" w:lastColumn="0" w:oddVBand="0" w:evenVBand="0" w:oddHBand="0" w:evenHBand="0" w:firstRowFirstColumn="0" w:firstRowLastColumn="0" w:lastRowFirstColumn="0" w:lastRowLastColumn="0"/>
            </w:pPr>
          </w:p>
          <w:p w14:paraId="1BA50723" w14:textId="77777777" w:rsidR="00217449" w:rsidRDefault="00F83E98">
            <w:pPr>
              <w:jc w:val="center"/>
              <w:cnfStyle w:val="100000000000" w:firstRow="1" w:lastRow="0" w:firstColumn="0" w:lastColumn="0" w:oddVBand="0" w:evenVBand="0" w:oddHBand="0" w:evenHBand="0" w:firstRowFirstColumn="0" w:firstRowLastColumn="0" w:lastRowFirstColumn="0" w:lastRowLastColumn="0"/>
            </w:pPr>
            <w:r>
              <w:t>Funders comments</w:t>
            </w:r>
          </w:p>
        </w:tc>
      </w:tr>
      <w:tr w:rsidR="00217449" w14:paraId="2A69EDDB" w14:textId="77777777" w:rsidTr="00217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tcPr>
          <w:p w14:paraId="5EAA0DD1" w14:textId="77777777" w:rsidR="00217449" w:rsidRDefault="00217449">
            <w:pPr>
              <w:widowControl w:val="0"/>
            </w:pPr>
          </w:p>
        </w:tc>
        <w:tc>
          <w:tcPr>
            <w:tcW w:w="1215" w:type="dxa"/>
            <w:vMerge/>
          </w:tcPr>
          <w:p w14:paraId="3CE0E969" w14:textId="77777777" w:rsidR="00217449" w:rsidRDefault="00217449">
            <w:pPr>
              <w:widowControl w:val="0"/>
              <w:cnfStyle w:val="000000100000" w:firstRow="0" w:lastRow="0" w:firstColumn="0" w:lastColumn="0" w:oddVBand="0" w:evenVBand="0" w:oddHBand="1" w:evenHBand="0" w:firstRowFirstColumn="0" w:firstRowLastColumn="0" w:lastRowFirstColumn="0" w:lastRowLastColumn="0"/>
            </w:pPr>
          </w:p>
        </w:tc>
        <w:tc>
          <w:tcPr>
            <w:tcW w:w="1482" w:type="dxa"/>
            <w:shd w:val="clear" w:color="auto" w:fill="2F5496"/>
          </w:tcPr>
          <w:p w14:paraId="1B673CDC"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pPr>
            <w:r>
              <w:t>Implementation process</w:t>
            </w:r>
          </w:p>
        </w:tc>
        <w:tc>
          <w:tcPr>
            <w:tcW w:w="1482" w:type="dxa"/>
            <w:shd w:val="clear" w:color="auto" w:fill="2F5496"/>
          </w:tcPr>
          <w:p w14:paraId="629683FC"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pPr>
            <w:r>
              <w:t>Examples of use</w:t>
            </w:r>
          </w:p>
        </w:tc>
        <w:tc>
          <w:tcPr>
            <w:tcW w:w="1482" w:type="dxa"/>
            <w:shd w:val="clear" w:color="auto" w:fill="2F5496"/>
          </w:tcPr>
          <w:p w14:paraId="43524000"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pPr>
            <w:r>
              <w:t>Factors contributing to/ detracting from use</w:t>
            </w:r>
          </w:p>
        </w:tc>
        <w:tc>
          <w:tcPr>
            <w:tcW w:w="1482" w:type="dxa"/>
            <w:shd w:val="clear" w:color="auto" w:fill="2E75B5"/>
          </w:tcPr>
          <w:p w14:paraId="456E1797"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pPr>
            <w:r>
              <w:t>Implementation process</w:t>
            </w:r>
          </w:p>
        </w:tc>
        <w:tc>
          <w:tcPr>
            <w:tcW w:w="1482" w:type="dxa"/>
            <w:shd w:val="clear" w:color="auto" w:fill="2E75B5"/>
          </w:tcPr>
          <w:p w14:paraId="2B8BE2A9"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pPr>
            <w:r>
              <w:t>Examples of use</w:t>
            </w:r>
          </w:p>
        </w:tc>
        <w:tc>
          <w:tcPr>
            <w:tcW w:w="1482" w:type="dxa"/>
            <w:shd w:val="clear" w:color="auto" w:fill="2E75B5"/>
          </w:tcPr>
          <w:p w14:paraId="308328F7"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pPr>
            <w:r>
              <w:t>Factors contributing to/detracting from use</w:t>
            </w:r>
          </w:p>
        </w:tc>
        <w:tc>
          <w:tcPr>
            <w:tcW w:w="1482" w:type="dxa"/>
            <w:shd w:val="clear" w:color="auto" w:fill="2E75B5"/>
          </w:tcPr>
          <w:p w14:paraId="32C74EB8" w14:textId="77777777" w:rsidR="00217449" w:rsidRDefault="00F83E98">
            <w:pPr>
              <w:jc w:val="center"/>
              <w:cnfStyle w:val="000000100000" w:firstRow="0" w:lastRow="0" w:firstColumn="0" w:lastColumn="0" w:oddVBand="0" w:evenVBand="0" w:oddHBand="1" w:evenHBand="0" w:firstRowFirstColumn="0" w:firstRowLastColumn="0" w:lastRowFirstColumn="0" w:lastRowLastColumn="0"/>
            </w:pPr>
            <w:r>
              <w:t>Supporting documents</w:t>
            </w:r>
          </w:p>
        </w:tc>
        <w:tc>
          <w:tcPr>
            <w:tcW w:w="2445" w:type="dxa"/>
            <w:vMerge/>
          </w:tcPr>
          <w:p w14:paraId="2323AB28" w14:textId="77777777" w:rsidR="00217449" w:rsidRDefault="00217449">
            <w:pPr>
              <w:widowControl w:val="0"/>
              <w:cnfStyle w:val="000000100000" w:firstRow="0" w:lastRow="0" w:firstColumn="0" w:lastColumn="0" w:oddVBand="0" w:evenVBand="0" w:oddHBand="1" w:evenHBand="0" w:firstRowFirstColumn="0" w:firstRowLastColumn="0" w:lastRowFirstColumn="0" w:lastRowLastColumn="0"/>
            </w:pPr>
          </w:p>
        </w:tc>
      </w:tr>
      <w:tr w:rsidR="00217449" w14:paraId="5A001D57" w14:textId="77777777" w:rsidTr="00217449">
        <w:tc>
          <w:tcPr>
            <w:cnfStyle w:val="001000000000" w:firstRow="0" w:lastRow="0" w:firstColumn="1" w:lastColumn="0" w:oddVBand="0" w:evenVBand="0" w:oddHBand="0" w:evenHBand="0" w:firstRowFirstColumn="0" w:firstRowLastColumn="0" w:lastRowFirstColumn="0" w:lastRowLastColumn="0"/>
            <w:tcW w:w="1170" w:type="dxa"/>
          </w:tcPr>
          <w:p w14:paraId="3CD6B99C" w14:textId="77777777" w:rsidR="00217449" w:rsidRDefault="00F83E98">
            <w:pPr>
              <w:rPr>
                <w:rFonts w:ascii="Libre Franklin" w:eastAsia="Libre Franklin" w:hAnsi="Libre Franklin" w:cs="Libre Franklin"/>
              </w:rPr>
            </w:pPr>
            <w:r>
              <w:rPr>
                <w:rFonts w:ascii="Libre Franklin" w:eastAsia="Libre Franklin" w:hAnsi="Libre Franklin" w:cs="Libre Franklin"/>
              </w:rPr>
              <w:t>Ethiopia</w:t>
            </w:r>
          </w:p>
        </w:tc>
        <w:tc>
          <w:tcPr>
            <w:tcW w:w="1215" w:type="dxa"/>
          </w:tcPr>
          <w:p w14:paraId="149B615A"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TIME</w:t>
            </w:r>
          </w:p>
        </w:tc>
        <w:tc>
          <w:tcPr>
            <w:tcW w:w="1482" w:type="dxa"/>
          </w:tcPr>
          <w:p w14:paraId="27F27EB5"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Ethiopia has been using TIME modelling since 2016 and was one of the first to adopt the model. Collaborating with external TIME resources.</w:t>
            </w:r>
          </w:p>
          <w:p w14:paraId="1CF3A465"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49F68AD6"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Has recently completed a comprehensive review of TB intervention costs, to be used in future models</w:t>
            </w:r>
          </w:p>
          <w:p w14:paraId="12390CE9"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tc>
        <w:tc>
          <w:tcPr>
            <w:tcW w:w="1482" w:type="dxa"/>
          </w:tcPr>
          <w:p w14:paraId="31B0FFF7"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to support an epidemiology review in 2018, development of National Strategic Plan, and for Global Fund Funding Requests</w:t>
            </w:r>
          </w:p>
          <w:p w14:paraId="6E587ED8"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540715A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to identify intervention</w:t>
            </w:r>
            <w:r>
              <w:rPr>
                <w:rFonts w:ascii="Libre Franklin" w:eastAsia="Libre Franklin" w:hAnsi="Libre Franklin" w:cs="Libre Franklin"/>
              </w:rPr>
              <w:t>s to include in NSP, and how to cost effectively implement those interventions and prioritize</w:t>
            </w:r>
          </w:p>
        </w:tc>
        <w:tc>
          <w:tcPr>
            <w:tcW w:w="1482" w:type="dxa"/>
          </w:tcPr>
          <w:p w14:paraId="2ED7C619"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New cost review has enabled more comprehensive modelling of intervention cost effectiveness.</w:t>
            </w:r>
          </w:p>
          <w:p w14:paraId="26D779A9"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 xml:space="preserve"> </w:t>
            </w:r>
          </w:p>
          <w:p w14:paraId="3363144C"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Local expertise is limited</w:t>
            </w:r>
          </w:p>
        </w:tc>
        <w:tc>
          <w:tcPr>
            <w:tcW w:w="4446" w:type="dxa"/>
            <w:gridSpan w:val="3"/>
          </w:tcPr>
          <w:p w14:paraId="7B0E8185"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No response from NTP</w:t>
            </w:r>
          </w:p>
        </w:tc>
        <w:tc>
          <w:tcPr>
            <w:tcW w:w="1482" w:type="dxa"/>
          </w:tcPr>
          <w:p w14:paraId="768BCA51"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GF funding applicat</w:t>
            </w:r>
            <w:r>
              <w:rPr>
                <w:rFonts w:ascii="Libre Franklin" w:eastAsia="Libre Franklin" w:hAnsi="Libre Franklin" w:cs="Libre Franklin"/>
              </w:rPr>
              <w:t>ion</w:t>
            </w:r>
          </w:p>
          <w:p w14:paraId="6BDD8121"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BAFCAF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National Strategic Plan</w:t>
            </w:r>
          </w:p>
        </w:tc>
        <w:tc>
          <w:tcPr>
            <w:tcW w:w="2445" w:type="dxa"/>
          </w:tcPr>
          <w:p w14:paraId="120B63CB"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rPr>
            </w:pPr>
          </w:p>
        </w:tc>
      </w:tr>
      <w:tr w:rsidR="00217449" w14:paraId="6D84F582" w14:textId="77777777" w:rsidTr="00217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1726E18"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India</w:t>
            </w:r>
          </w:p>
        </w:tc>
        <w:tc>
          <w:tcPr>
            <w:tcW w:w="1215" w:type="dxa"/>
          </w:tcPr>
          <w:p w14:paraId="2DF6603E"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Imperial – not really a single model.  Models are developed for specific use</w:t>
            </w:r>
          </w:p>
        </w:tc>
        <w:tc>
          <w:tcPr>
            <w:tcW w:w="1482" w:type="dxa"/>
          </w:tcPr>
          <w:p w14:paraId="5FD6F5FA"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Been working with India for seven years, collaborating with NTP</w:t>
            </w:r>
          </w:p>
          <w:p w14:paraId="54A74E49"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Government defines the research question.  Imperial develops the model that is</w:t>
            </w:r>
            <w:r>
              <w:rPr>
                <w:rFonts w:ascii="Libre Franklin" w:eastAsia="Libre Franklin" w:hAnsi="Libre Franklin" w:cs="Libre Franklin"/>
              </w:rPr>
              <w:t xml:space="preserve"> needed, using an iterative process.  It usually requires a few iterations before government feels the model is giving them what they need. </w:t>
            </w:r>
          </w:p>
          <w:p w14:paraId="317337E3" w14:textId="77777777" w:rsidR="00217449" w:rsidRDefault="00217449">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p>
        </w:tc>
        <w:tc>
          <w:tcPr>
            <w:tcW w:w="1482" w:type="dxa"/>
          </w:tcPr>
          <w:p w14:paraId="2C33D27D"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Government uses modelling to prioritize interventions </w:t>
            </w:r>
          </w:p>
          <w:p w14:paraId="5B1EC2C6"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Plan to compare districts with each other</w:t>
            </w:r>
          </w:p>
          <w:p w14:paraId="46231D11"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Research examples:</w:t>
            </w:r>
          </w:p>
          <w:p w14:paraId="4C1EE7AC"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i/>
              </w:rPr>
            </w:pPr>
            <w:r>
              <w:rPr>
                <w:rFonts w:ascii="Libre Franklin" w:eastAsia="Libre Franklin" w:hAnsi="Libre Franklin" w:cs="Libre Franklin"/>
                <w:i/>
              </w:rPr>
              <w:t>The Potential Impact of Up-Front Drug Sensitivity Testing on India’s Epidemic of Multi-Drug Resistant Tuberculosis</w:t>
            </w:r>
          </w:p>
          <w:p w14:paraId="58AA8ACC"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i/>
              </w:rPr>
            </w:pPr>
            <w:r>
              <w:rPr>
                <w:rFonts w:ascii="Libre Franklin" w:eastAsia="Libre Franklin" w:hAnsi="Libre Franklin" w:cs="Libre Franklin"/>
                <w:i/>
              </w:rPr>
              <w:t>Modelling the potential impact of adherence technologies on tuberculosis in India</w:t>
            </w:r>
          </w:p>
        </w:tc>
        <w:tc>
          <w:tcPr>
            <w:tcW w:w="1482" w:type="dxa"/>
          </w:tcPr>
          <w:p w14:paraId="219BA1BB"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Imperial responds to requests</w:t>
            </w:r>
          </w:p>
          <w:p w14:paraId="6A9852CE"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While government uses the modelling in decision-making, they take other factors such as cost and available resources into consideration.</w:t>
            </w:r>
          </w:p>
          <w:p w14:paraId="70AD9ACD"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While p</w:t>
            </w:r>
            <w:r>
              <w:rPr>
                <w:rFonts w:ascii="Libre Franklin" w:eastAsia="Libre Franklin" w:hAnsi="Libre Franklin" w:cs="Libre Franklin"/>
              </w:rPr>
              <w:t>lanning occurs with those who will use the information, sustainability and ongoing use of a model is not a consideration</w:t>
            </w:r>
          </w:p>
        </w:tc>
        <w:tc>
          <w:tcPr>
            <w:tcW w:w="1482" w:type="dxa"/>
          </w:tcPr>
          <w:p w14:paraId="4F188EE0"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India has been using modelling since 1956, but not all that good.  Starting in 2013 they decided to actively improve modelling.  WHO/Ga</w:t>
            </w:r>
            <w:r>
              <w:rPr>
                <w:rFonts w:ascii="Libre Franklin" w:eastAsia="Libre Franklin" w:hAnsi="Libre Franklin" w:cs="Libre Franklin"/>
              </w:rPr>
              <w:t>tes Foundation brought together 11 countries in order to strengthen findings.  India makes decisions regarding the uses for modelling collaboratively with</w:t>
            </w:r>
          </w:p>
        </w:tc>
        <w:tc>
          <w:tcPr>
            <w:tcW w:w="1482" w:type="dxa"/>
          </w:tcPr>
          <w:p w14:paraId="7C2E107F"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Strategic plan</w:t>
            </w:r>
          </w:p>
          <w:p w14:paraId="0E3BD246"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 of new drug regimens</w:t>
            </w:r>
          </w:p>
          <w:p w14:paraId="27FE7DE8"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Moving towards private sector engagement</w:t>
            </w:r>
          </w:p>
          <w:p w14:paraId="6930E2C7"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Investment and scale</w:t>
            </w:r>
            <w:r>
              <w:rPr>
                <w:rFonts w:ascii="Libre Franklin" w:eastAsia="Libre Franklin" w:hAnsi="Libre Franklin" w:cs="Libre Franklin"/>
              </w:rPr>
              <w:t xml:space="preserve"> up of interventions</w:t>
            </w:r>
          </w:p>
          <w:p w14:paraId="1378E0A9"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 of GENEX</w:t>
            </w:r>
          </w:p>
          <w:p w14:paraId="1F4F6A3F"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Gaps in treatment</w:t>
            </w:r>
          </w:p>
          <w:p w14:paraId="44ABA4DD"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Testing and case finding</w:t>
            </w:r>
          </w:p>
          <w:p w14:paraId="07E0920C"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Addressing latent TB</w:t>
            </w:r>
          </w:p>
          <w:p w14:paraId="4D4F8F14"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p>
        </w:tc>
        <w:tc>
          <w:tcPr>
            <w:tcW w:w="1482" w:type="dxa"/>
          </w:tcPr>
          <w:p w14:paraId="0030DF5E"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Modellers are good at the technical aspects but often their assumptions are way off </w:t>
            </w:r>
          </w:p>
        </w:tc>
        <w:tc>
          <w:tcPr>
            <w:tcW w:w="1482" w:type="dxa"/>
          </w:tcPr>
          <w:p w14:paraId="6DF5B83E"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GF application</w:t>
            </w:r>
          </w:p>
          <w:p w14:paraId="06AA0AFB"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Report on the Ministerial Meeting towards </w:t>
            </w:r>
            <w:proofErr w:type="spellStart"/>
            <w:r>
              <w:rPr>
                <w:rFonts w:ascii="Libre Franklin" w:eastAsia="Libre Franklin" w:hAnsi="Libre Franklin" w:cs="Libre Franklin"/>
              </w:rPr>
              <w:t>Wnding</w:t>
            </w:r>
            <w:proofErr w:type="spellEnd"/>
            <w:r>
              <w:rPr>
                <w:rFonts w:ascii="Libre Franklin" w:eastAsia="Libre Franklin" w:hAnsi="Libre Franklin" w:cs="Libre Franklin"/>
              </w:rPr>
              <w:t xml:space="preserve"> TB in So</w:t>
            </w:r>
            <w:r>
              <w:rPr>
                <w:rFonts w:ascii="Libre Franklin" w:eastAsia="Libre Franklin" w:hAnsi="Libre Franklin" w:cs="Libre Franklin"/>
              </w:rPr>
              <w:t>utheast Asia</w:t>
            </w:r>
          </w:p>
          <w:p w14:paraId="4473E2A0"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Several published articles</w:t>
            </w:r>
          </w:p>
          <w:p w14:paraId="2CC9EABE"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b/>
              </w:rPr>
            </w:pPr>
          </w:p>
        </w:tc>
        <w:tc>
          <w:tcPr>
            <w:tcW w:w="2445" w:type="dxa"/>
          </w:tcPr>
          <w:p w14:paraId="593F53F6"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What started many years ago has evolved into a long-term trust relationship. Two of the modeller’s mentees are not working in India.   </w:t>
            </w:r>
          </w:p>
        </w:tc>
      </w:tr>
      <w:tr w:rsidR="00217449" w14:paraId="368C8960" w14:textId="77777777" w:rsidTr="00217449">
        <w:tc>
          <w:tcPr>
            <w:cnfStyle w:val="001000000000" w:firstRow="0" w:lastRow="0" w:firstColumn="1" w:lastColumn="0" w:oddVBand="0" w:evenVBand="0" w:oddHBand="0" w:evenHBand="0" w:firstRowFirstColumn="0" w:firstRowLastColumn="0" w:lastRowFirstColumn="0" w:lastRowLastColumn="0"/>
            <w:tcW w:w="1170" w:type="dxa"/>
          </w:tcPr>
          <w:p w14:paraId="20CB60B5"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Indonesia</w:t>
            </w:r>
          </w:p>
          <w:p w14:paraId="3549C98F"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b w:val="0"/>
              </w:rPr>
              <w:t xml:space="preserve">*In-country input from Universitas </w:t>
            </w:r>
            <w:proofErr w:type="spellStart"/>
            <w:r>
              <w:rPr>
                <w:rFonts w:ascii="Libre Franklin" w:eastAsia="Libre Franklin" w:hAnsi="Libre Franklin" w:cs="Libre Franklin"/>
                <w:b w:val="0"/>
              </w:rPr>
              <w:t>Sebelas</w:t>
            </w:r>
            <w:proofErr w:type="spellEnd"/>
            <w:r>
              <w:rPr>
                <w:rFonts w:ascii="Libre Franklin" w:eastAsia="Libre Franklin" w:hAnsi="Libre Franklin" w:cs="Libre Franklin"/>
                <w:b w:val="0"/>
              </w:rPr>
              <w:t xml:space="preserve"> </w:t>
            </w:r>
            <w:proofErr w:type="spellStart"/>
            <w:r>
              <w:rPr>
                <w:rFonts w:ascii="Libre Franklin" w:eastAsia="Libre Franklin" w:hAnsi="Libre Franklin" w:cs="Libre Franklin"/>
                <w:b w:val="0"/>
              </w:rPr>
              <w:t>Maret</w:t>
            </w:r>
            <w:proofErr w:type="spellEnd"/>
          </w:p>
        </w:tc>
        <w:tc>
          <w:tcPr>
            <w:tcW w:w="1215" w:type="dxa"/>
          </w:tcPr>
          <w:p w14:paraId="6AC64990"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TIME and Optima</w:t>
            </w:r>
          </w:p>
        </w:tc>
        <w:tc>
          <w:tcPr>
            <w:tcW w:w="1482" w:type="dxa"/>
          </w:tcPr>
          <w:p w14:paraId="5401189D"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June 2020 Multi-country workshop</w:t>
            </w:r>
          </w:p>
          <w:p w14:paraId="491A3040" w14:textId="77777777" w:rsidR="00217449" w:rsidRDefault="00217449">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0CB9F2B3"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Technical working group for modelling – consultants/KNCV working </w:t>
            </w:r>
            <w:proofErr w:type="spellStart"/>
            <w:r>
              <w:rPr>
                <w:rFonts w:ascii="Libre Franklin" w:eastAsia="Libre Franklin" w:hAnsi="Libre Franklin" w:cs="Libre Franklin"/>
              </w:rPr>
              <w:t>adhoc</w:t>
            </w:r>
            <w:proofErr w:type="spellEnd"/>
          </w:p>
        </w:tc>
        <w:tc>
          <w:tcPr>
            <w:tcW w:w="1482" w:type="dxa"/>
          </w:tcPr>
          <w:p w14:paraId="54A082A3"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primarily for high-level analysis: For example:</w:t>
            </w:r>
          </w:p>
          <w:p w14:paraId="2CC0773D"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Indonesia Elimination Roadmap and</w:t>
            </w:r>
            <w:r>
              <w:rPr>
                <w:rFonts w:ascii="Libre Franklin" w:eastAsia="Libre Franklin" w:hAnsi="Libre Franklin" w:cs="Libre Franklin"/>
              </w:rPr>
              <w:t xml:space="preserve"> Global Fund Funding Request</w:t>
            </w:r>
          </w:p>
          <w:p w14:paraId="6EAB38B2"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Indonesia Strategic Plan</w:t>
            </w:r>
          </w:p>
        </w:tc>
        <w:tc>
          <w:tcPr>
            <w:tcW w:w="1482" w:type="dxa"/>
          </w:tcPr>
          <w:p w14:paraId="39AB0731"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No information yet – Indonesia has maintained opacity of TB programme</w:t>
            </w:r>
          </w:p>
        </w:tc>
        <w:tc>
          <w:tcPr>
            <w:tcW w:w="1482" w:type="dxa"/>
          </w:tcPr>
          <w:p w14:paraId="713FA675"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Indonesia engaged outside stakeholders, local WHO office, and internal experts. Indonesia have used Tuberculosis modelling to inform</w:t>
            </w:r>
            <w:r>
              <w:rPr>
                <w:rFonts w:ascii="Libre Franklin" w:eastAsia="Libre Franklin" w:hAnsi="Libre Franklin" w:cs="Libre Franklin"/>
              </w:rPr>
              <w:t xml:space="preserve"> the development of both their Global Fund funding concept note for 2018-2020 and for the development of their National Strategic Plan for TB control. In 2019, the TB sub-directorate of the Indonesia Ministry of Health planned to renew the TB Control Strat</w:t>
            </w:r>
            <w:r>
              <w:rPr>
                <w:rFonts w:ascii="Libre Franklin" w:eastAsia="Libre Franklin" w:hAnsi="Libre Franklin" w:cs="Libre Franklin"/>
              </w:rPr>
              <w:t>egic Plan for 2020-2024.</w:t>
            </w:r>
          </w:p>
        </w:tc>
        <w:tc>
          <w:tcPr>
            <w:tcW w:w="1482" w:type="dxa"/>
          </w:tcPr>
          <w:p w14:paraId="31E1D788"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NTP is prioritizing detection and notification. </w:t>
            </w:r>
          </w:p>
          <w:p w14:paraId="40164E27"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32C10E87"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Modelled interventions:</w:t>
            </w:r>
          </w:p>
          <w:p w14:paraId="33571B26"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2FB94CE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Managing latent TB</w:t>
            </w:r>
          </w:p>
          <w:p w14:paraId="72C93547"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2C0DD76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Screening of TB high-risk groups</w:t>
            </w:r>
          </w:p>
          <w:p w14:paraId="2A0E93DE"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0C4B7DA0"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Achieving a high level of confirmed bacteriological diagnosis</w:t>
            </w:r>
          </w:p>
          <w:p w14:paraId="471F0BA9"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0D0F3681"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Expand use of molecular rapid tests</w:t>
            </w:r>
          </w:p>
          <w:p w14:paraId="1BAA99C1"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7AD93F00"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Increase resource investment to improve TB services</w:t>
            </w:r>
          </w:p>
        </w:tc>
        <w:tc>
          <w:tcPr>
            <w:tcW w:w="1482" w:type="dxa"/>
          </w:tcPr>
          <w:p w14:paraId="7B52E48C"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Strong research group within Indonesia to support modelling work.</w:t>
            </w:r>
          </w:p>
          <w:p w14:paraId="3616D14F"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 xml:space="preserve"> </w:t>
            </w:r>
          </w:p>
          <w:p w14:paraId="2468A6AE"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Good engagement with external stakeholders</w:t>
            </w:r>
          </w:p>
          <w:p w14:paraId="5DCF3907"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 xml:space="preserve"> </w:t>
            </w:r>
          </w:p>
          <w:p w14:paraId="71CB96E2"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Limited time available to conduct comprehensive modelling work for NSP development.</w:t>
            </w:r>
          </w:p>
          <w:p w14:paraId="2A685809"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 xml:space="preserve"> </w:t>
            </w:r>
          </w:p>
          <w:p w14:paraId="00061589"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 xml:space="preserve">Limited capacity within the NTP to engage and coordinate </w:t>
            </w:r>
            <w:r>
              <w:rPr>
                <w:rFonts w:ascii="Libre Franklin" w:eastAsia="Libre Franklin" w:hAnsi="Libre Franklin" w:cs="Libre Franklin"/>
              </w:rPr>
              <w:t>modelling work.</w:t>
            </w:r>
          </w:p>
        </w:tc>
        <w:tc>
          <w:tcPr>
            <w:tcW w:w="1482" w:type="dxa"/>
          </w:tcPr>
          <w:p w14:paraId="0474C818"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GF funding application</w:t>
            </w:r>
          </w:p>
          <w:p w14:paraId="0F2CF15A"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 xml:space="preserve"> </w:t>
            </w:r>
          </w:p>
          <w:p w14:paraId="4A33C668"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Indonesia NSP 2020-2024</w:t>
            </w:r>
          </w:p>
          <w:p w14:paraId="3F4F5AB8"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 xml:space="preserve"> </w:t>
            </w:r>
          </w:p>
          <w:p w14:paraId="62580B6D"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The Republic of Indonesia Joint External Monitoring Mission for Tuberculosis</w:t>
            </w:r>
          </w:p>
        </w:tc>
        <w:tc>
          <w:tcPr>
            <w:tcW w:w="2445" w:type="dxa"/>
          </w:tcPr>
          <w:p w14:paraId="66BB327B"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rPr>
            </w:pPr>
          </w:p>
        </w:tc>
      </w:tr>
      <w:tr w:rsidR="00217449" w14:paraId="4C0157C5" w14:textId="77777777" w:rsidTr="00217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87F08E8"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Kenya</w:t>
            </w:r>
          </w:p>
        </w:tc>
        <w:tc>
          <w:tcPr>
            <w:tcW w:w="1215" w:type="dxa"/>
          </w:tcPr>
          <w:p w14:paraId="4C858EBD"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Imperial – not really a single model.  Models are developed for specific use</w:t>
            </w:r>
          </w:p>
        </w:tc>
        <w:tc>
          <w:tcPr>
            <w:tcW w:w="1482" w:type="dxa"/>
          </w:tcPr>
          <w:p w14:paraId="3AC1B610"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One-time only collaboration.  The government requested modelling to support the strategic planning process.  Used a collaborative process:</w:t>
            </w:r>
          </w:p>
          <w:p w14:paraId="34724FA4" w14:textId="77777777" w:rsidR="00217449" w:rsidRDefault="00F83E98">
            <w:pPr>
              <w:numPr>
                <w:ilvl w:val="0"/>
                <w:numId w:val="21"/>
              </w:num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Plan</w:t>
            </w:r>
          </w:p>
          <w:p w14:paraId="20661987" w14:textId="77777777" w:rsidR="00217449" w:rsidRDefault="00F83E98">
            <w:pPr>
              <w:numPr>
                <w:ilvl w:val="0"/>
                <w:numId w:val="21"/>
              </w:num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Develop</w:t>
            </w:r>
          </w:p>
          <w:p w14:paraId="07EE0672" w14:textId="77777777" w:rsidR="00217449" w:rsidRDefault="00F83E98">
            <w:pPr>
              <w:numPr>
                <w:ilvl w:val="0"/>
                <w:numId w:val="21"/>
              </w:num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Validate</w:t>
            </w:r>
          </w:p>
          <w:p w14:paraId="5179F1F2" w14:textId="77777777" w:rsidR="00217449" w:rsidRDefault="00F83E98">
            <w:pPr>
              <w:numPr>
                <w:ilvl w:val="0"/>
                <w:numId w:val="21"/>
              </w:num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Reform</w:t>
            </w:r>
          </w:p>
        </w:tc>
        <w:tc>
          <w:tcPr>
            <w:tcW w:w="1482" w:type="dxa"/>
          </w:tcPr>
          <w:p w14:paraId="4E43A309"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Made a core</w:t>
            </w:r>
            <w:r>
              <w:rPr>
                <w:rFonts w:ascii="Libre Franklin" w:eastAsia="Libre Franklin" w:hAnsi="Libre Franklin" w:cs="Libre Franklin"/>
              </w:rPr>
              <w:t xml:space="preserve"> contribution to Kenya’s 2018 Health Strategy</w:t>
            </w:r>
          </w:p>
          <w:p w14:paraId="13D26D1C" w14:textId="77777777" w:rsidR="00217449" w:rsidRDefault="00217449">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p>
        </w:tc>
        <w:tc>
          <w:tcPr>
            <w:tcW w:w="1482" w:type="dxa"/>
          </w:tcPr>
          <w:p w14:paraId="0AB080AD"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Imperial responds to requests</w:t>
            </w:r>
          </w:p>
          <w:p w14:paraId="3045147C"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While planning occurs with those who will use the information, sustainability and ongoing use of a model is not a consideration</w:t>
            </w:r>
          </w:p>
          <w:p w14:paraId="652FB641" w14:textId="77777777" w:rsidR="00217449" w:rsidRDefault="00217449">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p>
        </w:tc>
        <w:tc>
          <w:tcPr>
            <w:tcW w:w="4446" w:type="dxa"/>
            <w:gridSpan w:val="3"/>
          </w:tcPr>
          <w:p w14:paraId="726FDA50"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No response from NTP</w:t>
            </w:r>
          </w:p>
        </w:tc>
        <w:tc>
          <w:tcPr>
            <w:tcW w:w="1482" w:type="dxa"/>
          </w:tcPr>
          <w:p w14:paraId="4817352F"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Strategic plan</w:t>
            </w:r>
          </w:p>
          <w:p w14:paraId="3D602B4F"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GF funding app</w:t>
            </w:r>
            <w:r>
              <w:rPr>
                <w:rFonts w:ascii="Libre Franklin" w:eastAsia="Libre Franklin" w:hAnsi="Libre Franklin" w:cs="Libre Franklin"/>
              </w:rPr>
              <w:t>lication</w:t>
            </w:r>
          </w:p>
        </w:tc>
        <w:tc>
          <w:tcPr>
            <w:tcW w:w="2445" w:type="dxa"/>
          </w:tcPr>
          <w:p w14:paraId="2D6A4A5F"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It was a robust plan with three possible funding scenarios</w:t>
            </w:r>
          </w:p>
          <w:p w14:paraId="61B3DBBA"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b/>
              </w:rPr>
            </w:pPr>
            <w:r>
              <w:rPr>
                <w:rFonts w:ascii="Libre Franklin" w:eastAsia="Libre Franklin" w:hAnsi="Libre Franklin" w:cs="Libre Franklin"/>
              </w:rPr>
              <w:t>Used in application to Global Fund</w:t>
            </w:r>
          </w:p>
        </w:tc>
      </w:tr>
      <w:tr w:rsidR="00217449" w14:paraId="27A5368D" w14:textId="77777777" w:rsidTr="00217449">
        <w:tc>
          <w:tcPr>
            <w:cnfStyle w:val="001000000000" w:firstRow="0" w:lastRow="0" w:firstColumn="1" w:lastColumn="0" w:oddVBand="0" w:evenVBand="0" w:oddHBand="0" w:evenHBand="0" w:firstRowFirstColumn="0" w:firstRowLastColumn="0" w:lastRowFirstColumn="0" w:lastRowLastColumn="0"/>
            <w:tcW w:w="1170" w:type="dxa"/>
          </w:tcPr>
          <w:p w14:paraId="6A90FB4D"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Malawi</w:t>
            </w:r>
          </w:p>
        </w:tc>
        <w:tc>
          <w:tcPr>
            <w:tcW w:w="1215" w:type="dxa"/>
          </w:tcPr>
          <w:p w14:paraId="5705B7E6"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Optima – Gets levels of impacts of programs informed by country-based evidence</w:t>
            </w:r>
          </w:p>
          <w:p w14:paraId="116CE739"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Also have used TIME</w:t>
            </w:r>
          </w:p>
        </w:tc>
        <w:tc>
          <w:tcPr>
            <w:tcW w:w="1482" w:type="dxa"/>
          </w:tcPr>
          <w:p w14:paraId="19EF2211"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NTP led the process Bring together partners in the process</w:t>
            </w:r>
          </w:p>
          <w:p w14:paraId="05FAAE09"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Process of generating input is the most time-consuming – records may not have been adequately kept</w:t>
            </w:r>
          </w:p>
          <w:p w14:paraId="7CF34A29"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Three people were involved in the process – not clear who the lead was</w:t>
            </w:r>
          </w:p>
          <w:p w14:paraId="1C70FE42" w14:textId="77777777" w:rsidR="00217449" w:rsidRDefault="00217449">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35D6EB17"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Scoping trip to understand current &amp; future uses of Optima</w:t>
            </w:r>
          </w:p>
          <w:p w14:paraId="1105A547"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Developed concept</w:t>
            </w:r>
          </w:p>
          <w:p w14:paraId="20A2590E"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Provided training for government staff in South Africa for Mozambique and Malawi</w:t>
            </w:r>
          </w:p>
          <w:p w14:paraId="0F3F33C6"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Consulted government</w:t>
            </w:r>
          </w:p>
          <w:p w14:paraId="06B1E390"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Supported the collection of data</w:t>
            </w:r>
          </w:p>
          <w:p w14:paraId="7173BA5D"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Modellers presented to NTP and other MoH departments</w:t>
            </w:r>
          </w:p>
          <w:p w14:paraId="7FC184AE"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to assess trends.  Did a pilot with three regions.  North (low burden) Middle (medium burden) South (high burden)  Used to extrapolate to other regions</w:t>
            </w:r>
          </w:p>
          <w:p w14:paraId="3E0C1400"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70682986"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modelli</w:t>
            </w:r>
            <w:r>
              <w:rPr>
                <w:rFonts w:ascii="Libre Franklin" w:eastAsia="Libre Franklin" w:hAnsi="Libre Franklin" w:cs="Libre Franklin"/>
              </w:rPr>
              <w:t>ng to help make decisions regarding resource allocation – targeting specific geographical areas based on modelling</w:t>
            </w:r>
          </w:p>
          <w:p w14:paraId="670DFE9A"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1EED3CC7"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in the GF application</w:t>
            </w:r>
          </w:p>
          <w:p w14:paraId="0E41682D"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7E463D91"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in the strategic plan</w:t>
            </w:r>
          </w:p>
          <w:p w14:paraId="67B4DEDB"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20D66914"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Optimizing investments</w:t>
            </w:r>
          </w:p>
        </w:tc>
        <w:tc>
          <w:tcPr>
            <w:tcW w:w="1482" w:type="dxa"/>
          </w:tcPr>
          <w:p w14:paraId="5C89DEDC"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Assisting with target-setting and determining efficiency of programs (cost per unit of treatment)</w:t>
            </w:r>
          </w:p>
          <w:p w14:paraId="30377969"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Making programming decisions</w:t>
            </w:r>
          </w:p>
          <w:p w14:paraId="5B3982AA"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Looking at the impact of COVID-19 on TB treatment</w:t>
            </w:r>
          </w:p>
        </w:tc>
        <w:tc>
          <w:tcPr>
            <w:tcW w:w="1482" w:type="dxa"/>
          </w:tcPr>
          <w:p w14:paraId="4856A593"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It is difficult for this government to run models.  The process is highly depen</w:t>
            </w:r>
            <w:r>
              <w:rPr>
                <w:rFonts w:ascii="Libre Franklin" w:eastAsia="Libre Franklin" w:hAnsi="Libre Franklin" w:cs="Libre Franklin"/>
              </w:rPr>
              <w:t xml:space="preserve">dent on the modellers </w:t>
            </w:r>
          </w:p>
          <w:p w14:paraId="3F1ACED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Depend on notification to determine burden – this does not give full picture of TB incidence</w:t>
            </w:r>
          </w:p>
          <w:p w14:paraId="027F0C05" w14:textId="77777777" w:rsidR="00217449" w:rsidRDefault="00217449">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tc>
        <w:tc>
          <w:tcPr>
            <w:tcW w:w="1482" w:type="dxa"/>
          </w:tcPr>
          <w:p w14:paraId="5EFCC879"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World Bank provided the opportunity for OPTIMA to help refine information at the sub-national level.  GF funded TIME through the London Sch</w:t>
            </w:r>
            <w:r>
              <w:rPr>
                <w:rFonts w:ascii="Libre Franklin" w:eastAsia="Libre Franklin" w:hAnsi="Libre Franklin" w:cs="Libre Franklin"/>
              </w:rPr>
              <w:t>ool of Hygiene.  NTP sees modelling as a tool to help make decisions, particularly at the sub-national level</w:t>
            </w:r>
          </w:p>
          <w:p w14:paraId="22A3ADB1"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TIME provided sub-national estimates of burden level.  Used Optima to determine trends if spending remained the same or if it increased by 20%, 60%</w:t>
            </w:r>
            <w:r>
              <w:rPr>
                <w:rFonts w:ascii="Libre Franklin" w:eastAsia="Libre Franklin" w:hAnsi="Libre Franklin" w:cs="Libre Franklin"/>
              </w:rPr>
              <w:t>, 100%</w:t>
            </w:r>
          </w:p>
          <w:p w14:paraId="7C4B20B6"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6932D5E8"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NTP worked with team doing the modelling.  Helped them validate the output</w:t>
            </w:r>
          </w:p>
          <w:p w14:paraId="5E4525C8"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1DC75734"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Assessed current status and trend of TB in three districts and extrapolated from these three districts</w:t>
            </w:r>
          </w:p>
        </w:tc>
        <w:tc>
          <w:tcPr>
            <w:tcW w:w="1482" w:type="dxa"/>
          </w:tcPr>
          <w:p w14:paraId="03692ECD"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Helped make decisions at the sub-national level.  </w:t>
            </w:r>
          </w:p>
          <w:p w14:paraId="753517D5"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To justify GF appl</w:t>
            </w:r>
            <w:r>
              <w:rPr>
                <w:rFonts w:ascii="Libre Franklin" w:eastAsia="Libre Franklin" w:hAnsi="Libre Franklin" w:cs="Libre Franklin"/>
              </w:rPr>
              <w:t>ication in 2020 by introducing active case findings.  to justify the expansion of the mobile diagnostic unit service</w:t>
            </w:r>
          </w:p>
          <w:p w14:paraId="10E02A69"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To optimize investment</w:t>
            </w:r>
          </w:p>
          <w:p w14:paraId="02C7C482"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To determine effect of COVID on TB treatment</w:t>
            </w:r>
          </w:p>
          <w:p w14:paraId="44CA51D8"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Did not use in strategic plan because that was completed prior to model</w:t>
            </w:r>
            <w:r>
              <w:rPr>
                <w:rFonts w:ascii="Libre Franklin" w:eastAsia="Libre Franklin" w:hAnsi="Libre Franklin" w:cs="Libre Franklin"/>
              </w:rPr>
              <w:t xml:space="preserve">ling work.  </w:t>
            </w:r>
          </w:p>
          <w:p w14:paraId="20B2A22A"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0003F5CF"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tc>
        <w:tc>
          <w:tcPr>
            <w:tcW w:w="1482" w:type="dxa"/>
          </w:tcPr>
          <w:p w14:paraId="32F9C3CB"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Although modelling is math, at its core the validity of the assumptions determine whether the results are accurate – NTP would like to do a repeat prevalence survey</w:t>
            </w:r>
          </w:p>
          <w:p w14:paraId="32D90210"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4A30F3C5"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Modelling depends on notification and treatment data.  Notification does not give full picture of TB incidence</w:t>
            </w:r>
          </w:p>
          <w:p w14:paraId="5304A77E"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749A638A"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The three selected districts included low, medium and high burden.  Did not factor in rural and urban</w:t>
            </w:r>
          </w:p>
          <w:p w14:paraId="61E98C02"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57AD11B3"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Malawi does not have anyone in country wh</w:t>
            </w:r>
            <w:r>
              <w:rPr>
                <w:rFonts w:ascii="Libre Franklin" w:eastAsia="Libre Franklin" w:hAnsi="Libre Franklin" w:cs="Libre Franklin"/>
              </w:rPr>
              <w:t>o can do the exercise</w:t>
            </w:r>
          </w:p>
          <w:p w14:paraId="258CEC3A"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2A4F2BA3"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Time and Optima</w:t>
            </w:r>
          </w:p>
          <w:p w14:paraId="3A49D964"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3E25AE9D"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Costing data is difficult to get at the district level</w:t>
            </w:r>
          </w:p>
          <w:p w14:paraId="46A89C58"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4D82B79B"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Recognize that programmatic data is more subject to bias.</w:t>
            </w:r>
          </w:p>
        </w:tc>
        <w:tc>
          <w:tcPr>
            <w:tcW w:w="1482" w:type="dxa"/>
          </w:tcPr>
          <w:p w14:paraId="2ACA94C5"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38BA0CC7"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tc>
        <w:tc>
          <w:tcPr>
            <w:tcW w:w="2445" w:type="dxa"/>
          </w:tcPr>
          <w:p w14:paraId="54890582"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rPr>
            </w:pPr>
          </w:p>
        </w:tc>
      </w:tr>
      <w:tr w:rsidR="00217449" w14:paraId="70BDEE4F" w14:textId="77777777" w:rsidTr="00217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82A8F66"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Mongolia</w:t>
            </w:r>
          </w:p>
        </w:tc>
        <w:tc>
          <w:tcPr>
            <w:tcW w:w="1215" w:type="dxa"/>
          </w:tcPr>
          <w:p w14:paraId="63CBFD2A"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proofErr w:type="spellStart"/>
            <w:r>
              <w:rPr>
                <w:rFonts w:ascii="Libre Franklin" w:eastAsia="Libre Franklin" w:hAnsi="Libre Franklin" w:cs="Libre Franklin"/>
              </w:rPr>
              <w:t>AuTuMN</w:t>
            </w:r>
            <w:proofErr w:type="spellEnd"/>
          </w:p>
          <w:p w14:paraId="23BC2E8B"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Australian TB Monitoring Network</w:t>
            </w:r>
          </w:p>
        </w:tc>
        <w:tc>
          <w:tcPr>
            <w:tcW w:w="1482" w:type="dxa"/>
          </w:tcPr>
          <w:p w14:paraId="05524EC2"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Worked with the National Centre for Communic</w:t>
            </w:r>
            <w:r>
              <w:rPr>
                <w:rFonts w:ascii="Libre Franklin" w:eastAsia="Libre Franklin" w:hAnsi="Libre Franklin" w:cs="Libre Franklin"/>
              </w:rPr>
              <w:t>able Diseases (no NTP)</w:t>
            </w:r>
          </w:p>
          <w:p w14:paraId="41A42E29"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GF discussed the interest in modelling.  Reps from Mongolia attended a workshop in Geneva where they met representative from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  Mongolia expressed interest in following up</w:t>
            </w:r>
          </w:p>
          <w:p w14:paraId="528BB1E3"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Mongolia discussed with country stakeholders and approached GF and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w:t>
            </w:r>
          </w:p>
        </w:tc>
        <w:tc>
          <w:tcPr>
            <w:tcW w:w="1482" w:type="dxa"/>
          </w:tcPr>
          <w:p w14:paraId="543426E2"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Sup</w:t>
            </w:r>
            <w:r>
              <w:rPr>
                <w:rFonts w:ascii="Libre Franklin" w:eastAsia="Libre Franklin" w:hAnsi="Libre Franklin" w:cs="Libre Franklin"/>
              </w:rPr>
              <w:t>port application to GF by developing different scenarios, looking at effectiveness and costs.</w:t>
            </w:r>
          </w:p>
          <w:p w14:paraId="6FC488A3"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Determine what interventions will have the most impact</w:t>
            </w:r>
          </w:p>
          <w:p w14:paraId="61BABB91"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to argue for electrical heating</w:t>
            </w:r>
          </w:p>
          <w:p w14:paraId="53BA884F"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No idea of how else they used modelling because of COVID</w:t>
            </w:r>
          </w:p>
        </w:tc>
        <w:tc>
          <w:tcPr>
            <w:tcW w:w="1482" w:type="dxa"/>
          </w:tcPr>
          <w:p w14:paraId="360C2859"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Have a popula</w:t>
            </w:r>
            <w:r>
              <w:rPr>
                <w:rFonts w:ascii="Libre Franklin" w:eastAsia="Libre Franklin" w:hAnsi="Libre Franklin" w:cs="Libre Franklin"/>
              </w:rPr>
              <w:t xml:space="preserve">tion that is nomadic that are highly affected by TB.  Found TB is less likely to be detected by they are less likely to visit a doctor and living in close quarters in small </w:t>
            </w:r>
            <w:proofErr w:type="spellStart"/>
            <w:r>
              <w:rPr>
                <w:rFonts w:ascii="Libre Franklin" w:eastAsia="Libre Franklin" w:hAnsi="Libre Franklin" w:cs="Libre Franklin"/>
              </w:rPr>
              <w:t>gherts</w:t>
            </w:r>
            <w:proofErr w:type="spellEnd"/>
            <w:r>
              <w:rPr>
                <w:rFonts w:ascii="Libre Franklin" w:eastAsia="Libre Franklin" w:hAnsi="Libre Franklin" w:cs="Libre Franklin"/>
              </w:rPr>
              <w:t xml:space="preserve"> means the undetected TB spreads</w:t>
            </w:r>
          </w:p>
          <w:p w14:paraId="0B74BC85"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At meeting where findings were to be present</w:t>
            </w:r>
            <w:r>
              <w:rPr>
                <w:rFonts w:ascii="Libre Franklin" w:eastAsia="Libre Franklin" w:hAnsi="Libre Franklin" w:cs="Libre Franklin"/>
              </w:rPr>
              <w:t>ed around provision of electrical heating not many from the Ministry of Health attended</w:t>
            </w:r>
          </w:p>
          <w:p w14:paraId="1870FA28"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The TB modelling works closely together, using open approaches where other TB modellers review models</w:t>
            </w:r>
          </w:p>
        </w:tc>
        <w:tc>
          <w:tcPr>
            <w:tcW w:w="4446" w:type="dxa"/>
            <w:gridSpan w:val="3"/>
          </w:tcPr>
          <w:p w14:paraId="4139A114"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No response from NTP because of COVID</w:t>
            </w:r>
          </w:p>
        </w:tc>
        <w:tc>
          <w:tcPr>
            <w:tcW w:w="1482" w:type="dxa"/>
          </w:tcPr>
          <w:p w14:paraId="5AE56038"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GF application</w:t>
            </w:r>
          </w:p>
        </w:tc>
        <w:tc>
          <w:tcPr>
            <w:tcW w:w="2445" w:type="dxa"/>
          </w:tcPr>
          <w:p w14:paraId="2CA92A06"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Not there during development process.  There was a development team approved by MoH including program officers, NGOs, doctors, GF office.  Discussed three-year plan.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 xml:space="preserve"> provides projections.  Helped determine effectiveness of TB short regimen.  Grant </w:t>
            </w:r>
            <w:r>
              <w:rPr>
                <w:rFonts w:ascii="Libre Franklin" w:eastAsia="Libre Franklin" w:hAnsi="Libre Franklin" w:cs="Libre Franklin"/>
              </w:rPr>
              <w:t xml:space="preserve">for 2021 is based on </w:t>
            </w:r>
            <w:proofErr w:type="spellStart"/>
            <w:r>
              <w:rPr>
                <w:rFonts w:ascii="Libre Franklin" w:eastAsia="Libre Franklin" w:hAnsi="Libre Franklin" w:cs="Libre Franklin"/>
              </w:rPr>
              <w:t>AuTuMN</w:t>
            </w:r>
            <w:proofErr w:type="spellEnd"/>
            <w:r>
              <w:rPr>
                <w:rFonts w:ascii="Libre Franklin" w:eastAsia="Libre Franklin" w:hAnsi="Libre Franklin" w:cs="Libre Franklin"/>
              </w:rPr>
              <w:t xml:space="preserve"> projections. Used to determine the need for </w:t>
            </w:r>
            <w:proofErr w:type="spellStart"/>
            <w:r>
              <w:rPr>
                <w:rFonts w:ascii="Libre Franklin" w:eastAsia="Libre Franklin" w:hAnsi="Libre Franklin" w:cs="Libre Franklin"/>
              </w:rPr>
              <w:t>GenXperts</w:t>
            </w:r>
            <w:proofErr w:type="spellEnd"/>
            <w:r>
              <w:rPr>
                <w:rFonts w:ascii="Libre Franklin" w:eastAsia="Libre Franklin" w:hAnsi="Libre Franklin" w:cs="Libre Franklin"/>
              </w:rPr>
              <w:t xml:space="preserve">, need for active case finding for those in </w:t>
            </w:r>
            <w:proofErr w:type="spellStart"/>
            <w:r>
              <w:rPr>
                <w:rFonts w:ascii="Libre Franklin" w:eastAsia="Libre Franklin" w:hAnsi="Libre Franklin" w:cs="Libre Franklin"/>
              </w:rPr>
              <w:t>gherts</w:t>
            </w:r>
            <w:proofErr w:type="spellEnd"/>
            <w:r>
              <w:rPr>
                <w:rFonts w:ascii="Libre Franklin" w:eastAsia="Libre Franklin" w:hAnsi="Libre Franklin" w:cs="Libre Franklin"/>
              </w:rPr>
              <w:t>.  Helped determine priorities for preventive treatment</w:t>
            </w:r>
          </w:p>
        </w:tc>
      </w:tr>
      <w:tr w:rsidR="00217449" w14:paraId="24CC85CE" w14:textId="77777777" w:rsidTr="00217449">
        <w:tc>
          <w:tcPr>
            <w:cnfStyle w:val="001000000000" w:firstRow="0" w:lastRow="0" w:firstColumn="1" w:lastColumn="0" w:oddVBand="0" w:evenVBand="0" w:oddHBand="0" w:evenHBand="0" w:firstRowFirstColumn="0" w:firstRowLastColumn="0" w:lastRowFirstColumn="0" w:lastRowLastColumn="0"/>
            <w:tcW w:w="1170" w:type="dxa"/>
          </w:tcPr>
          <w:p w14:paraId="416C4D80"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Mozambique</w:t>
            </w:r>
          </w:p>
        </w:tc>
        <w:tc>
          <w:tcPr>
            <w:tcW w:w="1215" w:type="dxa"/>
          </w:tcPr>
          <w:p w14:paraId="72E60AA1"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Optima – Gets levels of impacts of programs informed by c</w:t>
            </w:r>
            <w:r>
              <w:rPr>
                <w:rFonts w:ascii="Libre Franklin" w:eastAsia="Libre Franklin" w:hAnsi="Libre Franklin" w:cs="Libre Franklin"/>
              </w:rPr>
              <w:t>ountry-based evidence</w:t>
            </w:r>
          </w:p>
        </w:tc>
        <w:tc>
          <w:tcPr>
            <w:tcW w:w="1482" w:type="dxa"/>
          </w:tcPr>
          <w:p w14:paraId="7E32A83D"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Head of NTP very involved in the process</w:t>
            </w:r>
          </w:p>
          <w:p w14:paraId="786D1FC5"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Scoping trip to understand current &amp; future uses of Optima</w:t>
            </w:r>
          </w:p>
          <w:p w14:paraId="0D68D343"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Developed concept</w:t>
            </w:r>
          </w:p>
          <w:p w14:paraId="097D6D36"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Provided training for government staff in South Africa for Mozambique and Malawi</w:t>
            </w:r>
          </w:p>
          <w:p w14:paraId="2BD3691D"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Consulted government</w:t>
            </w:r>
          </w:p>
          <w:p w14:paraId="687455B9"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Supported the collection of data</w:t>
            </w:r>
          </w:p>
          <w:p w14:paraId="52099264"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Modellers presented to NTP and other MoH departments</w:t>
            </w:r>
          </w:p>
        </w:tc>
        <w:tc>
          <w:tcPr>
            <w:tcW w:w="1482" w:type="dxa"/>
          </w:tcPr>
          <w:p w14:paraId="5441EDA7"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First used modelling to determine the efficiency of investment in TB</w:t>
            </w:r>
            <w:r>
              <w:rPr>
                <w:rFonts w:ascii="Libre Franklin" w:eastAsia="Libre Franklin" w:hAnsi="Libre Franklin" w:cs="Libre Franklin"/>
              </w:rPr>
              <w:t xml:space="preserve"> interventions Contributed to Global Fund concept note</w:t>
            </w:r>
          </w:p>
          <w:p w14:paraId="00470C05"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Then used modelling to determine targets related to TB monitoring indicators</w:t>
            </w:r>
          </w:p>
          <w:p w14:paraId="40A4C1F5"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Contributed to the TB Strategic Plan</w:t>
            </w:r>
          </w:p>
          <w:p w14:paraId="0BB198F1" w14:textId="77777777" w:rsidR="00217449" w:rsidRDefault="00217449">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37451B9C" w14:textId="77777777" w:rsidR="00217449" w:rsidRDefault="00217449">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tc>
        <w:tc>
          <w:tcPr>
            <w:tcW w:w="1482" w:type="dxa"/>
          </w:tcPr>
          <w:p w14:paraId="71410324"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The World Bank provided the funding and encouraged use of modelling in 2020</w:t>
            </w:r>
          </w:p>
          <w:p w14:paraId="66226341"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Work clos</w:t>
            </w:r>
            <w:r>
              <w:rPr>
                <w:rFonts w:ascii="Libre Franklin" w:eastAsia="Libre Franklin" w:hAnsi="Libre Franklin" w:cs="Libre Franklin"/>
              </w:rPr>
              <w:t>ely with government in model development</w:t>
            </w:r>
          </w:p>
          <w:p w14:paraId="50469319"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Modelling is one factor in a complex decision-making process that looks at the scientific evidence, resources available.  Modelling provides the scientific evidence.</w:t>
            </w:r>
          </w:p>
          <w:p w14:paraId="3E8601CB" w14:textId="77777777" w:rsidR="00217449" w:rsidRDefault="00217449">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tc>
        <w:tc>
          <w:tcPr>
            <w:tcW w:w="1482" w:type="dxa"/>
          </w:tcPr>
          <w:p w14:paraId="35FFAF2D"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World Bank suggested using this model.  Saw how </w:t>
            </w:r>
            <w:r>
              <w:rPr>
                <w:rFonts w:ascii="Libre Franklin" w:eastAsia="Libre Franklin" w:hAnsi="Libre Franklin" w:cs="Libre Franklin"/>
              </w:rPr>
              <w:t>it worked in Malawi and Malaysia and decided to move forward.</w:t>
            </w:r>
          </w:p>
          <w:p w14:paraId="2CF01070"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Had a workshop on Optima</w:t>
            </w:r>
          </w:p>
        </w:tc>
        <w:tc>
          <w:tcPr>
            <w:tcW w:w="1482" w:type="dxa"/>
          </w:tcPr>
          <w:p w14:paraId="10B37048"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First used modelling to determine the efficiency of investment in TB interventions Contributed to Global Fund concept note*</w:t>
            </w:r>
          </w:p>
          <w:p w14:paraId="4EE73A98"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Then used modelling to determine targets rela</w:t>
            </w:r>
            <w:r>
              <w:rPr>
                <w:rFonts w:ascii="Libre Franklin" w:eastAsia="Libre Franklin" w:hAnsi="Libre Franklin" w:cs="Libre Franklin"/>
              </w:rPr>
              <w:t>ted to TB monitoring indicators</w:t>
            </w:r>
          </w:p>
          <w:p w14:paraId="17BFBB27"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Contributed to the TB Strategic Plan*</w:t>
            </w:r>
          </w:p>
          <w:p w14:paraId="317B8A28"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to establish targets</w:t>
            </w:r>
          </w:p>
          <w:p w14:paraId="6B6FE2D7" w14:textId="77777777" w:rsidR="00217449" w:rsidRDefault="00217449">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3E5E48CB"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*will send</w:t>
            </w:r>
          </w:p>
        </w:tc>
        <w:tc>
          <w:tcPr>
            <w:tcW w:w="1482" w:type="dxa"/>
          </w:tcPr>
          <w:p w14:paraId="421B62CC"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Support was good</w:t>
            </w:r>
          </w:p>
          <w:p w14:paraId="2FA9F7CA"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One week training on how results are generated and how to use results</w:t>
            </w:r>
          </w:p>
          <w:p w14:paraId="2693C565"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Modelling needed data from 10 years ago, which was challengin</w:t>
            </w:r>
            <w:r>
              <w:rPr>
                <w:rFonts w:ascii="Libre Franklin" w:eastAsia="Libre Franklin" w:hAnsi="Libre Franklin" w:cs="Libre Franklin"/>
              </w:rPr>
              <w:t>g</w:t>
            </w:r>
          </w:p>
          <w:p w14:paraId="0E087256"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rPr>
            </w:pPr>
          </w:p>
        </w:tc>
        <w:tc>
          <w:tcPr>
            <w:tcW w:w="1482" w:type="dxa"/>
          </w:tcPr>
          <w:p w14:paraId="7516FB05"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Cannot send strategic plan because it has not been finalized</w:t>
            </w:r>
          </w:p>
        </w:tc>
        <w:tc>
          <w:tcPr>
            <w:tcW w:w="2445" w:type="dxa"/>
          </w:tcPr>
          <w:p w14:paraId="0DA8EE59"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rPr>
            </w:pPr>
          </w:p>
        </w:tc>
      </w:tr>
      <w:tr w:rsidR="00217449" w14:paraId="6BCCA1F6" w14:textId="77777777" w:rsidTr="00217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535EF86"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Nigeria</w:t>
            </w:r>
          </w:p>
          <w:p w14:paraId="1132D0A8"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b w:val="0"/>
              </w:rPr>
              <w:t>* In-country input from Nigeria    Institute of Human Virology</w:t>
            </w:r>
          </w:p>
        </w:tc>
        <w:tc>
          <w:tcPr>
            <w:tcW w:w="1215" w:type="dxa"/>
          </w:tcPr>
          <w:p w14:paraId="657B82DD"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TIME</w:t>
            </w:r>
          </w:p>
        </w:tc>
        <w:tc>
          <w:tcPr>
            <w:tcW w:w="1482" w:type="dxa"/>
          </w:tcPr>
          <w:p w14:paraId="4E583D37"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Started in 2016-2017, following training at LSHTM. Working with LSHTM, KNCV</w:t>
            </w:r>
          </w:p>
          <w:p w14:paraId="2A313429"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Nigeria TB modelling activities are different in that they have not been used for the development of NSP</w:t>
            </w:r>
          </w:p>
          <w:p w14:paraId="3CAABFD1"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Results have been fed directly into Global Fund funding requests</w:t>
            </w:r>
          </w:p>
          <w:p w14:paraId="7D8D943B"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Working wi</w:t>
            </w:r>
            <w:r>
              <w:rPr>
                <w:rFonts w:ascii="Libre Franklin" w:eastAsia="Libre Franklin" w:hAnsi="Libre Franklin" w:cs="Libre Franklin"/>
              </w:rPr>
              <w:t>th Institute of Human Virology</w:t>
            </w:r>
          </w:p>
          <w:p w14:paraId="3B7C9D6F"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KNCV working to develop National Strategic Plan template</w:t>
            </w:r>
          </w:p>
          <w:p w14:paraId="36B08ADC" w14:textId="77777777" w:rsidR="00217449" w:rsidRDefault="00217449">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p>
        </w:tc>
        <w:tc>
          <w:tcPr>
            <w:tcW w:w="1482" w:type="dxa"/>
          </w:tcPr>
          <w:p w14:paraId="2DCBE41A"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Modelling has been used to understand impact of several possible interventions over time. </w:t>
            </w:r>
          </w:p>
          <w:p w14:paraId="01FA8C8B"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Active vs. Passive case finding measures.</w:t>
            </w:r>
          </w:p>
          <w:p w14:paraId="03EE74D6"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Intensified case findings for secondary and tertiary facilities.</w:t>
            </w:r>
          </w:p>
          <w:p w14:paraId="6E04DC08"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Model impact and cost effectiveness in all outpatient departments.</w:t>
            </w:r>
          </w:p>
          <w:p w14:paraId="4B7A08C5"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Understand intervention impact on notification rates.</w:t>
            </w:r>
          </w:p>
          <w:p w14:paraId="23AF5173"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Establish a rational baseline for TB programs.</w:t>
            </w:r>
          </w:p>
          <w:p w14:paraId="17D46120"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Evaluate the value of c</w:t>
            </w:r>
            <w:r>
              <w:rPr>
                <w:rFonts w:ascii="Libre Franklin" w:eastAsia="Libre Franklin" w:hAnsi="Libre Franklin" w:cs="Libre Franklin"/>
              </w:rPr>
              <w:t>hanging passive surveillance and symptom screening</w:t>
            </w:r>
          </w:p>
        </w:tc>
        <w:tc>
          <w:tcPr>
            <w:tcW w:w="1482" w:type="dxa"/>
          </w:tcPr>
          <w:p w14:paraId="499ED2E1"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Challenges with utilization of model results for decision making, political challenges.</w:t>
            </w:r>
          </w:p>
          <w:p w14:paraId="6D0CDBCD"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Main challenges have been beyond the scope of modelling, i.e. developing buy-in, irrational decision-making</w:t>
            </w:r>
          </w:p>
          <w:p w14:paraId="21592E0D"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May be more effective to model at the sub-national level</w:t>
            </w:r>
          </w:p>
          <w:p w14:paraId="754875D2"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Process of modelling is extremely valuable to develop better understanding of TB burden and</w:t>
            </w:r>
            <w:r>
              <w:rPr>
                <w:rFonts w:ascii="Libre Franklin" w:eastAsia="Libre Franklin" w:hAnsi="Libre Franklin" w:cs="Libre Franklin"/>
              </w:rPr>
              <w:t xml:space="preserve"> promote discussion</w:t>
            </w:r>
          </w:p>
        </w:tc>
        <w:tc>
          <w:tcPr>
            <w:tcW w:w="1482" w:type="dxa"/>
          </w:tcPr>
          <w:p w14:paraId="77DCF5F7"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In 2016, the Nigeria NTP was looking for a method to estimate TB burden in the country. This led to the development of a relationship with LSHTM, and an ongoing engagement to use the TIME model to inform TB estimates and intervention im</w:t>
            </w:r>
            <w:r>
              <w:rPr>
                <w:rFonts w:ascii="Libre Franklin" w:eastAsia="Libre Franklin" w:hAnsi="Libre Franklin" w:cs="Libre Franklin"/>
              </w:rPr>
              <w:t>pact.</w:t>
            </w:r>
          </w:p>
        </w:tc>
        <w:tc>
          <w:tcPr>
            <w:tcW w:w="1482" w:type="dxa"/>
          </w:tcPr>
          <w:p w14:paraId="72D50E85"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b/>
              </w:rPr>
            </w:pPr>
            <w:r>
              <w:rPr>
                <w:rFonts w:ascii="Libre Franklin" w:eastAsia="Libre Franklin" w:hAnsi="Libre Franklin" w:cs="Libre Franklin"/>
              </w:rPr>
              <w:t>TB modelling has not been used to inform the development of the National Strategic Plan for Nigeria; however, it was used to develop an epidemiological analysis and the 2017 Global Fund concept note.</w:t>
            </w:r>
          </w:p>
          <w:p w14:paraId="729B0604"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042B17A"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 xml:space="preserve">Modelled interventions include: rollout of a new </w:t>
            </w:r>
            <w:r>
              <w:rPr>
                <w:rFonts w:ascii="Libre Franklin" w:eastAsia="Libre Franklin" w:hAnsi="Libre Franklin" w:cs="Libre Franklin"/>
              </w:rPr>
              <w:t>diagnostic algorithm, expanded contact tracing, improved drug susceptibility testing coverage, and outpatient department screening.</w:t>
            </w:r>
          </w:p>
        </w:tc>
        <w:tc>
          <w:tcPr>
            <w:tcW w:w="1482" w:type="dxa"/>
          </w:tcPr>
          <w:p w14:paraId="599F700F"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b/>
              </w:rPr>
            </w:pPr>
            <w:r>
              <w:rPr>
                <w:rFonts w:ascii="Libre Franklin" w:eastAsia="Libre Franklin" w:hAnsi="Libre Franklin" w:cs="Libre Franklin"/>
              </w:rPr>
              <w:t>The primary success factor is the buy-in of the NTP to support modelling activities.</w:t>
            </w:r>
          </w:p>
          <w:p w14:paraId="549AC803"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0F80FC1"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Robust technical support from external</w:t>
            </w:r>
            <w:r>
              <w:rPr>
                <w:rFonts w:ascii="Libre Franklin" w:eastAsia="Libre Franklin" w:hAnsi="Libre Franklin" w:cs="Libre Franklin"/>
              </w:rPr>
              <w:t xml:space="preserve"> organizations and consultants</w:t>
            </w:r>
          </w:p>
          <w:p w14:paraId="578131D5"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261A69A"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Results of modelling don’t always align with existing perceptions of TB situation</w:t>
            </w:r>
          </w:p>
          <w:p w14:paraId="47411CD7"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7FC351B"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Challenges in accepting results of the model, may show burden as lower than expected</w:t>
            </w:r>
          </w:p>
          <w:p w14:paraId="118E0DD9"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1B60AC9"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Data availability</w:t>
            </w:r>
          </w:p>
        </w:tc>
        <w:tc>
          <w:tcPr>
            <w:tcW w:w="1482" w:type="dxa"/>
          </w:tcPr>
          <w:p w14:paraId="0FC88967"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GF funding application</w:t>
            </w:r>
          </w:p>
          <w:p w14:paraId="1B4BF9BB"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 xml:space="preserve"> </w:t>
            </w:r>
          </w:p>
          <w:p w14:paraId="4CB82F15"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TIME Modelli</w:t>
            </w:r>
            <w:r>
              <w:rPr>
                <w:rFonts w:ascii="Libre Franklin" w:eastAsia="Libre Franklin" w:hAnsi="Libre Franklin" w:cs="Libre Franklin"/>
              </w:rPr>
              <w:t>ng Application: Final Report, Nigeria</w:t>
            </w:r>
          </w:p>
          <w:p w14:paraId="50F322A7"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 xml:space="preserve"> </w:t>
            </w:r>
          </w:p>
          <w:p w14:paraId="1A853B55"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Nigeria NSP for TB Control, 2015-2020</w:t>
            </w:r>
          </w:p>
          <w:p w14:paraId="0441FD7B"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 xml:space="preserve"> </w:t>
            </w:r>
          </w:p>
          <w:p w14:paraId="72A603BD"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A Report of Modelling to Inform Tuberculosis Case Finding Interventions in Nigeria</w:t>
            </w:r>
          </w:p>
        </w:tc>
        <w:tc>
          <w:tcPr>
            <w:tcW w:w="2445" w:type="dxa"/>
          </w:tcPr>
          <w:p w14:paraId="65EA625E"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b/>
              </w:rPr>
            </w:pPr>
          </w:p>
        </w:tc>
      </w:tr>
      <w:tr w:rsidR="00217449" w14:paraId="70A24B93" w14:textId="77777777" w:rsidTr="00217449">
        <w:tc>
          <w:tcPr>
            <w:cnfStyle w:val="001000000000" w:firstRow="0" w:lastRow="0" w:firstColumn="1" w:lastColumn="0" w:oddVBand="0" w:evenVBand="0" w:oddHBand="0" w:evenHBand="0" w:firstRowFirstColumn="0" w:firstRowLastColumn="0" w:lastRowFirstColumn="0" w:lastRowLastColumn="0"/>
            <w:tcW w:w="1170" w:type="dxa"/>
          </w:tcPr>
          <w:p w14:paraId="246E5733"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Pakistan</w:t>
            </w:r>
          </w:p>
        </w:tc>
        <w:tc>
          <w:tcPr>
            <w:tcW w:w="1215" w:type="dxa"/>
          </w:tcPr>
          <w:p w14:paraId="38140AAE"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TIME</w:t>
            </w:r>
          </w:p>
        </w:tc>
        <w:tc>
          <w:tcPr>
            <w:tcW w:w="1482" w:type="dxa"/>
          </w:tcPr>
          <w:p w14:paraId="73EA962A"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Began in 2016, increased scale in 2019</w:t>
            </w:r>
          </w:p>
          <w:p w14:paraId="098FCB1D"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Modelling engagement is mature, however due to devolved nature of Pakistan health system, modelling activities are not straightforward.</w:t>
            </w:r>
          </w:p>
          <w:p w14:paraId="6C6FC2C4"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Development of NSP is effectively stitching together provincial strategic plans</w:t>
            </w:r>
          </w:p>
        </w:tc>
        <w:tc>
          <w:tcPr>
            <w:tcW w:w="1482" w:type="dxa"/>
          </w:tcPr>
          <w:p w14:paraId="168FD1FE"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to update national strategic plan</w:t>
            </w:r>
          </w:p>
          <w:p w14:paraId="2677A942"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G</w:t>
            </w:r>
            <w:r>
              <w:rPr>
                <w:rFonts w:ascii="Libre Franklin" w:eastAsia="Libre Franklin" w:hAnsi="Libre Franklin" w:cs="Libre Franklin"/>
              </w:rPr>
              <w:t>lobal fund funding requests</w:t>
            </w:r>
          </w:p>
          <w:p w14:paraId="57A5145A"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Donor engagement</w:t>
            </w:r>
          </w:p>
          <w:p w14:paraId="730AB68E" w14:textId="77777777" w:rsidR="00217449" w:rsidRDefault="00217449">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tc>
        <w:tc>
          <w:tcPr>
            <w:tcW w:w="1482" w:type="dxa"/>
          </w:tcPr>
          <w:p w14:paraId="7D0A5B12"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Devolved health system makes </w:t>
            </w:r>
            <w:proofErr w:type="spellStart"/>
            <w:r>
              <w:rPr>
                <w:rFonts w:ascii="Libre Franklin" w:eastAsia="Libre Franklin" w:hAnsi="Libre Franklin" w:cs="Libre Franklin"/>
              </w:rPr>
              <w:t>modeling</w:t>
            </w:r>
            <w:proofErr w:type="spellEnd"/>
            <w:r>
              <w:rPr>
                <w:rFonts w:ascii="Libre Franklin" w:eastAsia="Libre Franklin" w:hAnsi="Libre Franklin" w:cs="Libre Franklin"/>
              </w:rPr>
              <w:t xml:space="preserve"> difficult. </w:t>
            </w:r>
          </w:p>
          <w:p w14:paraId="1154BA8D"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Data collection etc.</w:t>
            </w:r>
          </w:p>
          <w:p w14:paraId="7A85742F" w14:textId="77777777" w:rsidR="00217449" w:rsidRDefault="00F83E98">
            <w:pPr>
              <w:spacing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Limited sub-national information</w:t>
            </w:r>
          </w:p>
        </w:tc>
        <w:tc>
          <w:tcPr>
            <w:tcW w:w="1482" w:type="dxa"/>
          </w:tcPr>
          <w:p w14:paraId="6CC71B6B"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rPr>
            </w:pPr>
            <w:r>
              <w:rPr>
                <w:rFonts w:ascii="Libre Franklin" w:eastAsia="Libre Franklin" w:hAnsi="Libre Franklin" w:cs="Libre Franklin"/>
              </w:rPr>
              <w:t>Global Fund arranged modelling workshop, attended by Pakistan NTP</w:t>
            </w:r>
          </w:p>
          <w:p w14:paraId="2D73CAE3"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E3B3969"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 xml:space="preserve">Global Fund suggested use of modelling </w:t>
            </w:r>
            <w:r>
              <w:rPr>
                <w:rFonts w:ascii="Libre Franklin" w:eastAsia="Libre Franklin" w:hAnsi="Libre Franklin" w:cs="Libre Franklin"/>
              </w:rPr>
              <w:t>to support NSP development and concept note</w:t>
            </w:r>
          </w:p>
          <w:p w14:paraId="51164DE8"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FB7922C"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Modellers are not actively engaged to model interventions beyond NSP/Concept note development</w:t>
            </w:r>
          </w:p>
          <w:p w14:paraId="206F9A79"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485CA6D"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82" w:type="dxa"/>
          </w:tcPr>
          <w:p w14:paraId="4BB3B9D3"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rPr>
            </w:pPr>
            <w:r>
              <w:rPr>
                <w:rFonts w:ascii="Libre Franklin" w:eastAsia="Libre Franklin" w:hAnsi="Libre Franklin" w:cs="Libre Franklin"/>
              </w:rPr>
              <w:t>Modelling used to provide a scenario analysis of interventions, which were included in concept note</w:t>
            </w:r>
          </w:p>
          <w:p w14:paraId="48ECA1CD"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908209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Cost-effectiveness modelling used for NSP</w:t>
            </w:r>
          </w:p>
          <w:p w14:paraId="07D843DD"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EB02F6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Modelling underlined the impact of case detection, NTP is prioritizing case detection interventions.</w:t>
            </w:r>
          </w:p>
          <w:p w14:paraId="18186701"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B34553F"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Changed di</w:t>
            </w:r>
            <w:r>
              <w:rPr>
                <w:rFonts w:ascii="Libre Franklin" w:eastAsia="Libre Franklin" w:hAnsi="Libre Franklin" w:cs="Libre Franklin"/>
              </w:rPr>
              <w:t>agnostic algorithm based upon modelling results. New guidelines include GeneXpert testing.</w:t>
            </w:r>
          </w:p>
          <w:p w14:paraId="21B74175"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E56EAD1"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KIT Amsterdam modelled prevalence at sub-national and district level for local prioritization where prevalence is high but case detection is low.</w:t>
            </w:r>
          </w:p>
          <w:p w14:paraId="377B0814"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5F1AAEE"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33720C3"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4F0AA71"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82" w:type="dxa"/>
          </w:tcPr>
          <w:p w14:paraId="6FC75D1B"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Very satisfied</w:t>
            </w:r>
            <w:r>
              <w:rPr>
                <w:rFonts w:ascii="Libre Franklin" w:eastAsia="Libre Franklin" w:hAnsi="Libre Franklin" w:cs="Libre Franklin"/>
              </w:rPr>
              <w:t xml:space="preserve"> with support from external consultants, and Global Fund. Good coordination.</w:t>
            </w:r>
          </w:p>
          <w:p w14:paraId="4E4BCD84"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p>
          <w:p w14:paraId="4D1832C5"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Primary challenge in Pakistan is the scale of the unregulated private sector health system where data availability is limited. Mandatory TB notification is a priority.</w:t>
            </w:r>
          </w:p>
          <w:p w14:paraId="34608609"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602D245"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Limited f</w:t>
            </w:r>
            <w:r>
              <w:rPr>
                <w:rFonts w:ascii="Libre Franklin" w:eastAsia="Libre Franklin" w:hAnsi="Libre Franklin" w:cs="Libre Franklin"/>
              </w:rPr>
              <w:t>unding for local modelling expertise.</w:t>
            </w:r>
          </w:p>
          <w:p w14:paraId="65499A73"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3B71182"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Modelling is mostly done at the national level, district and sub-national level modelling is difficult.</w:t>
            </w:r>
          </w:p>
          <w:p w14:paraId="31277900"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259C77F"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82" w:type="dxa"/>
          </w:tcPr>
          <w:p w14:paraId="59472C73"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GF funding application</w:t>
            </w:r>
          </w:p>
          <w:p w14:paraId="1A812566"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 xml:space="preserve"> </w:t>
            </w:r>
          </w:p>
          <w:p w14:paraId="678489ED"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National End TB Strategic Plan 2017 – 2020</w:t>
            </w:r>
          </w:p>
          <w:p w14:paraId="62AC3B10" w14:textId="77777777" w:rsidR="00217449" w:rsidRDefault="00F83E98">
            <w:pPr>
              <w:cnfStyle w:val="000000000000" w:firstRow="0" w:lastRow="0" w:firstColumn="0" w:lastColumn="0" w:oddVBand="0" w:evenVBand="0" w:oddHBand="0" w:evenHBand="0" w:firstRowFirstColumn="0" w:firstRowLastColumn="0" w:lastRowFirstColumn="0" w:lastRowLastColumn="0"/>
            </w:pPr>
            <w:r>
              <w:rPr>
                <w:rFonts w:ascii="Libre Franklin" w:eastAsia="Libre Franklin" w:hAnsi="Libre Franklin" w:cs="Libre Franklin"/>
              </w:rPr>
              <w:t xml:space="preserve"> </w:t>
            </w:r>
          </w:p>
          <w:p w14:paraId="0462B938" w14:textId="77777777" w:rsidR="00217449" w:rsidRDefault="00F83E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National End TB Strategic Plan 2021 - 202</w:t>
            </w:r>
            <w:r>
              <w:rPr>
                <w:rFonts w:ascii="Libre Franklin" w:eastAsia="Libre Franklin" w:hAnsi="Libre Franklin" w:cs="Libre Franklin"/>
              </w:rPr>
              <w:t>3</w:t>
            </w:r>
          </w:p>
        </w:tc>
        <w:tc>
          <w:tcPr>
            <w:tcW w:w="2445" w:type="dxa"/>
          </w:tcPr>
          <w:p w14:paraId="5A685C1B" w14:textId="77777777" w:rsidR="00217449" w:rsidRDefault="00217449">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rPr>
            </w:pPr>
          </w:p>
        </w:tc>
      </w:tr>
      <w:tr w:rsidR="00217449" w14:paraId="2410CE70" w14:textId="77777777" w:rsidTr="00217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D3A4974" w14:textId="77777777" w:rsidR="00217449" w:rsidRDefault="00F83E98">
            <w:pPr>
              <w:spacing w:after="60"/>
              <w:rPr>
                <w:rFonts w:ascii="Libre Franklin" w:eastAsia="Libre Franklin" w:hAnsi="Libre Franklin" w:cs="Libre Franklin"/>
              </w:rPr>
            </w:pPr>
            <w:r>
              <w:rPr>
                <w:rFonts w:ascii="Libre Franklin" w:eastAsia="Libre Franklin" w:hAnsi="Libre Franklin" w:cs="Libre Franklin"/>
              </w:rPr>
              <w:t>South Africa</w:t>
            </w:r>
          </w:p>
        </w:tc>
        <w:tc>
          <w:tcPr>
            <w:tcW w:w="1215" w:type="dxa"/>
          </w:tcPr>
          <w:p w14:paraId="6020B524"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TIME</w:t>
            </w:r>
          </w:p>
        </w:tc>
        <w:tc>
          <w:tcPr>
            <w:tcW w:w="1482" w:type="dxa"/>
          </w:tcPr>
          <w:p w14:paraId="61D2034A"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 xml:space="preserve">South Africa maintains a high level of local expertise. </w:t>
            </w:r>
          </w:p>
          <w:p w14:paraId="50D50639"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TB Control is integrated with the Ministry of Health</w:t>
            </w:r>
          </w:p>
          <w:p w14:paraId="175C9878"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Also involved:</w:t>
            </w:r>
          </w:p>
          <w:p w14:paraId="5651EC50"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University of Cape Town</w:t>
            </w:r>
          </w:p>
          <w:p w14:paraId="1FE3A629"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SACEMA Institute</w:t>
            </w:r>
          </w:p>
          <w:p w14:paraId="7B6A385A" w14:textId="77777777" w:rsidR="00217449" w:rsidRDefault="00217449">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p>
          <w:p w14:paraId="3500BD25"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South Africa is also developing their own TB model</w:t>
            </w:r>
          </w:p>
        </w:tc>
        <w:tc>
          <w:tcPr>
            <w:tcW w:w="1482" w:type="dxa"/>
          </w:tcPr>
          <w:p w14:paraId="7865165F"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Used to understand the scale up of interventions</w:t>
            </w:r>
          </w:p>
          <w:p w14:paraId="591823DC"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Small Global Fund grant, supported through modelling</w:t>
            </w:r>
          </w:p>
          <w:p w14:paraId="0E2497C0"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Evaluation of use and scale of GeneXpert Machines</w:t>
            </w:r>
          </w:p>
          <w:p w14:paraId="2CDE58A6"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Use of the TIME model informed the development of a T</w:t>
            </w:r>
            <w:r>
              <w:rPr>
                <w:rFonts w:ascii="Libre Franklin" w:eastAsia="Libre Franklin" w:hAnsi="Libre Franklin" w:cs="Libre Franklin"/>
              </w:rPr>
              <w:t>B Investment Case, as well as the South Africa Global Fund concept note.</w:t>
            </w:r>
          </w:p>
        </w:tc>
        <w:tc>
          <w:tcPr>
            <w:tcW w:w="1482" w:type="dxa"/>
          </w:tcPr>
          <w:p w14:paraId="68FB9F1C"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No unit cost resources, very limited costing data</w:t>
            </w:r>
          </w:p>
          <w:p w14:paraId="1813E7F7"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Limited global guidance/standardization on modelling, perhaps the development of a more robust framework for TB modelling would help.</w:t>
            </w:r>
          </w:p>
          <w:p w14:paraId="4EB6ACB2" w14:textId="77777777" w:rsidR="00217449" w:rsidRDefault="00F83E9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Ongoing support is required</w:t>
            </w:r>
          </w:p>
        </w:tc>
        <w:tc>
          <w:tcPr>
            <w:tcW w:w="4446" w:type="dxa"/>
            <w:gridSpan w:val="3"/>
          </w:tcPr>
          <w:p w14:paraId="510C0AD2"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rPr>
            </w:pPr>
            <w:r>
              <w:rPr>
                <w:rFonts w:ascii="Libre Franklin" w:eastAsia="Libre Franklin" w:hAnsi="Libre Franklin" w:cs="Libre Franklin"/>
              </w:rPr>
              <w:t>No response from NTP</w:t>
            </w:r>
          </w:p>
        </w:tc>
        <w:tc>
          <w:tcPr>
            <w:tcW w:w="1482" w:type="dxa"/>
          </w:tcPr>
          <w:p w14:paraId="5607F22E"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GF funding application</w:t>
            </w:r>
          </w:p>
          <w:p w14:paraId="09E2AB07"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 xml:space="preserve"> </w:t>
            </w:r>
          </w:p>
          <w:p w14:paraId="57C7D6A0"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The cost and cost-effectiveness of TB interventions in South Africa: Current evidence and future plans</w:t>
            </w:r>
          </w:p>
          <w:p w14:paraId="2881A2F9"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 xml:space="preserve"> </w:t>
            </w:r>
          </w:p>
          <w:p w14:paraId="1056050C"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TB Modelling in South Africa: Progress and Future Plans (SACEMA and Stellenbosch University)</w:t>
            </w:r>
          </w:p>
          <w:p w14:paraId="4F0C67FD" w14:textId="77777777" w:rsidR="00217449" w:rsidRDefault="00F83E98">
            <w:pPr>
              <w:cnfStyle w:val="000000100000" w:firstRow="0" w:lastRow="0" w:firstColumn="0" w:lastColumn="0" w:oddVBand="0" w:evenVBand="0" w:oddHBand="1" w:evenHBand="0" w:firstRowFirstColumn="0" w:firstRowLastColumn="0" w:lastRowFirstColumn="0" w:lastRowLastColumn="0"/>
            </w:pPr>
            <w:r>
              <w:rPr>
                <w:rFonts w:ascii="Libre Franklin" w:eastAsia="Libre Franklin" w:hAnsi="Libre Franklin" w:cs="Libre Franklin"/>
              </w:rPr>
              <w:t xml:space="preserve"> </w:t>
            </w:r>
          </w:p>
          <w:p w14:paraId="29FE2B74" w14:textId="77777777" w:rsidR="00217449" w:rsidRDefault="00F83E9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Libre Franklin" w:eastAsia="Libre Franklin" w:hAnsi="Libre Franklin" w:cs="Libre Franklin"/>
              </w:rPr>
              <w:t>Monitoring and Evaluation Plan for the NSP on HIV, TB an</w:t>
            </w:r>
            <w:r>
              <w:rPr>
                <w:rFonts w:ascii="Libre Franklin" w:eastAsia="Libre Franklin" w:hAnsi="Libre Franklin" w:cs="Libre Franklin"/>
              </w:rPr>
              <w:t>d STI (2017 – 2022)</w:t>
            </w:r>
          </w:p>
        </w:tc>
        <w:tc>
          <w:tcPr>
            <w:tcW w:w="2445" w:type="dxa"/>
          </w:tcPr>
          <w:p w14:paraId="16D5D31D" w14:textId="77777777" w:rsidR="00217449" w:rsidRDefault="00217449">
            <w:pPr>
              <w:cnfStyle w:val="000000100000" w:firstRow="0" w:lastRow="0" w:firstColumn="0" w:lastColumn="0" w:oddVBand="0" w:evenVBand="0" w:oddHBand="1" w:evenHBand="0" w:firstRowFirstColumn="0" w:firstRowLastColumn="0" w:lastRowFirstColumn="0" w:lastRowLastColumn="0"/>
              <w:rPr>
                <w:rFonts w:ascii="Libre Franklin" w:eastAsia="Libre Franklin" w:hAnsi="Libre Franklin" w:cs="Libre Franklin"/>
                <w:b/>
              </w:rPr>
            </w:pPr>
          </w:p>
        </w:tc>
      </w:tr>
    </w:tbl>
    <w:p w14:paraId="33CC5C6E" w14:textId="77777777" w:rsidR="00217449" w:rsidRDefault="00217449">
      <w:pPr>
        <w:pStyle w:val="Heading1"/>
        <w:keepLines w:val="0"/>
        <w:spacing w:before="360" w:after="240" w:line="240" w:lineRule="auto"/>
        <w:ind w:left="360"/>
        <w:jc w:val="both"/>
        <w:rPr>
          <w:rFonts w:ascii="Calibri" w:eastAsia="Calibri" w:hAnsi="Calibri" w:cs="Calibri"/>
          <w:b/>
          <w:smallCaps/>
          <w:color w:val="44546A"/>
          <w:sz w:val="32"/>
          <w:szCs w:val="32"/>
        </w:rPr>
      </w:pPr>
    </w:p>
    <w:p w14:paraId="4202B536" w14:textId="77777777" w:rsidR="00217449" w:rsidRDefault="00217449"/>
    <w:sectPr w:rsidR="00217449">
      <w:pgSz w:w="16834" w:h="11909" w:orient="landscape"/>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D6BB" w14:textId="77777777" w:rsidR="00F83E98" w:rsidRDefault="00F83E98">
      <w:pPr>
        <w:spacing w:line="240" w:lineRule="auto"/>
      </w:pPr>
      <w:r>
        <w:separator/>
      </w:r>
    </w:p>
  </w:endnote>
  <w:endnote w:type="continuationSeparator" w:id="0">
    <w:p w14:paraId="4F6D0B42" w14:textId="77777777" w:rsidR="00F83E98" w:rsidRDefault="00F83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5856" w14:textId="77777777" w:rsidR="00217449" w:rsidRDefault="002174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8701" w14:textId="77777777" w:rsidR="00F83E98" w:rsidRDefault="00F83E98">
      <w:pPr>
        <w:spacing w:line="240" w:lineRule="auto"/>
      </w:pPr>
      <w:r>
        <w:separator/>
      </w:r>
    </w:p>
  </w:footnote>
  <w:footnote w:type="continuationSeparator" w:id="0">
    <w:p w14:paraId="0F670104" w14:textId="77777777" w:rsidR="00F83E98" w:rsidRDefault="00F83E98">
      <w:pPr>
        <w:spacing w:line="240" w:lineRule="auto"/>
      </w:pPr>
      <w:r>
        <w:continuationSeparator/>
      </w:r>
    </w:p>
  </w:footnote>
  <w:footnote w:id="1">
    <w:p w14:paraId="010243A3"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0000FF"/>
            <w:sz w:val="20"/>
            <w:szCs w:val="20"/>
            <w:u w:val="single"/>
          </w:rPr>
          <w:t>http://tb-mac.org/</w:t>
        </w:r>
      </w:hyperlink>
      <w:r>
        <w:rPr>
          <w:rFonts w:ascii="Calibri" w:eastAsia="Calibri" w:hAnsi="Calibri" w:cs="Calibri"/>
          <w:sz w:val="20"/>
          <w:szCs w:val="20"/>
        </w:rPr>
        <w:t xml:space="preserve"> </w:t>
      </w:r>
    </w:p>
  </w:footnote>
  <w:footnote w:id="2">
    <w:p w14:paraId="4EE973CB"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TB MAC (2017) Report on TB modelling and analysis consortium activities pp. 1-4</w:t>
      </w:r>
    </w:p>
  </w:footnote>
  <w:footnote w:id="3">
    <w:p w14:paraId="6D0C19B2"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World Health Organization (WHO) People-centred framework for tuberculosis programme planning and prioritization User Guide, P.IV</w:t>
      </w:r>
    </w:p>
  </w:footnote>
  <w:footnote w:id="4">
    <w:p w14:paraId="0442BD00" w14:textId="77777777" w:rsidR="00217449" w:rsidRDefault="00F83E98">
      <w:pPr>
        <w:spacing w:line="240" w:lineRule="auto"/>
        <w:jc w:val="both"/>
        <w:rPr>
          <w:rFonts w:ascii="Calibri" w:eastAsia="Calibri" w:hAnsi="Calibri" w:cs="Calibri"/>
        </w:rPr>
      </w:pPr>
      <w:r>
        <w:rPr>
          <w:vertAlign w:val="superscript"/>
        </w:rPr>
        <w:footnoteRef/>
      </w:r>
      <w:r>
        <w:rPr>
          <w:rFonts w:ascii="Calibri" w:eastAsia="Calibri" w:hAnsi="Calibri" w:cs="Calibri"/>
        </w:rPr>
        <w:t xml:space="preserve"> Ethiopia Global Fund funding request, P. 36  </w:t>
      </w:r>
      <w:hyperlink r:id="rId2">
        <w:r>
          <w:rPr>
            <w:rFonts w:ascii="Calibri" w:eastAsia="Calibri" w:hAnsi="Calibri" w:cs="Calibri"/>
            <w:color w:val="0000FF"/>
            <w:u w:val="single"/>
          </w:rPr>
          <w:t>https:/</w:t>
        </w:r>
        <w:r>
          <w:rPr>
            <w:rFonts w:ascii="Calibri" w:eastAsia="Calibri" w:hAnsi="Calibri" w:cs="Calibri"/>
            <w:color w:val="0000FF"/>
            <w:u w:val="single"/>
          </w:rPr>
          <w:t>/data.theglobalfund.org/investments/documents</w:t>
        </w:r>
      </w:hyperlink>
      <w:r>
        <w:rPr>
          <w:rFonts w:ascii="Calibri" w:eastAsia="Calibri" w:hAnsi="Calibri" w:cs="Calibri"/>
        </w:rPr>
        <w:t xml:space="preserve"> </w:t>
      </w:r>
    </w:p>
  </w:footnote>
  <w:footnote w:id="5">
    <w:p w14:paraId="0F595BE1"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National Strategic Plan for Tuberculosis: 2017 – 25 Elimination by 2025 P.17</w:t>
      </w:r>
    </w:p>
  </w:footnote>
  <w:footnote w:id="6">
    <w:p w14:paraId="72268706"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Report on the Ministerial Meeting Towards Ending TB in Southeast Asia, The Lancet, Vol. 389 March 25, 2017 p. 1183</w:t>
      </w:r>
    </w:p>
  </w:footnote>
  <w:footnote w:id="7">
    <w:p w14:paraId="4B16EB8A"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Indonesia Global Fund funding request, P. 10  </w:t>
      </w:r>
      <w:hyperlink r:id="rId3">
        <w:r>
          <w:rPr>
            <w:rFonts w:ascii="Calibri" w:eastAsia="Calibri" w:hAnsi="Calibri" w:cs="Calibri"/>
            <w:color w:val="0000FF"/>
            <w:u w:val="single"/>
          </w:rPr>
          <w:t>https://data.theglobalfund.org/investments/documents</w:t>
        </w:r>
      </w:hyperlink>
    </w:p>
  </w:footnote>
  <w:footnote w:id="8">
    <w:p w14:paraId="4956D86F"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Kenya National Strategic Plan 2019 – 2023, p.xxii</w:t>
      </w:r>
    </w:p>
  </w:footnote>
  <w:footnote w:id="9">
    <w:p w14:paraId="23BA0938"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P.99</w:t>
      </w:r>
    </w:p>
  </w:footnote>
  <w:footnote w:id="10">
    <w:p w14:paraId="33007C97"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Malawi Global Fun</w:t>
      </w:r>
      <w:r>
        <w:rPr>
          <w:rFonts w:ascii="Calibri" w:eastAsia="Calibri" w:hAnsi="Calibri" w:cs="Calibri"/>
          <w:sz w:val="20"/>
          <w:szCs w:val="20"/>
        </w:rPr>
        <w:t xml:space="preserve">d funding request, P. 6 </w:t>
      </w:r>
      <w:hyperlink r:id="rId4">
        <w:r>
          <w:rPr>
            <w:rFonts w:ascii="Calibri" w:eastAsia="Calibri" w:hAnsi="Calibri" w:cs="Calibri"/>
            <w:color w:val="0000FF"/>
            <w:sz w:val="20"/>
            <w:szCs w:val="20"/>
            <w:u w:val="single"/>
          </w:rPr>
          <w:t>https://data.theglobalfund.org/investments/documents</w:t>
        </w:r>
      </w:hyperlink>
    </w:p>
  </w:footnote>
  <w:footnote w:id="11">
    <w:p w14:paraId="34B87F21"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P.26</w:t>
      </w:r>
    </w:p>
  </w:footnote>
  <w:footnote w:id="12">
    <w:p w14:paraId="24F1D966"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Mongolia Global Funding Request, p. 8 </w:t>
      </w:r>
      <w:hyperlink r:id="rId5">
        <w:r>
          <w:rPr>
            <w:rFonts w:ascii="Calibri" w:eastAsia="Calibri" w:hAnsi="Calibri" w:cs="Calibri"/>
            <w:color w:val="0000FF"/>
            <w:sz w:val="20"/>
            <w:szCs w:val="20"/>
            <w:u w:val="single"/>
          </w:rPr>
          <w:t>https://data.theglobalfund.org/investments/documents</w:t>
        </w:r>
      </w:hyperlink>
    </w:p>
  </w:footnote>
  <w:footnote w:id="13">
    <w:p w14:paraId="6D2DF1AC"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p. 4</w:t>
      </w:r>
    </w:p>
  </w:footnote>
  <w:footnote w:id="14">
    <w:p w14:paraId="169D489A"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p. 13</w:t>
      </w:r>
    </w:p>
  </w:footnote>
  <w:footnote w:id="15">
    <w:p w14:paraId="2AF6EBD3"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Mozambique Global Fund Application p. 25 </w:t>
      </w:r>
      <w:hyperlink r:id="rId6">
        <w:r>
          <w:rPr>
            <w:rFonts w:ascii="Calibri" w:eastAsia="Calibri" w:hAnsi="Calibri" w:cs="Calibri"/>
            <w:color w:val="0000FF"/>
            <w:sz w:val="20"/>
            <w:szCs w:val="20"/>
            <w:u w:val="single"/>
          </w:rPr>
          <w:t>https://data.theglobalfund.org/investments/documents</w:t>
        </w:r>
      </w:hyperlink>
    </w:p>
  </w:footnote>
  <w:footnote w:id="16">
    <w:p w14:paraId="5DC1DA1D"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Mozambique Performance Monitoring Framework</w:t>
      </w:r>
    </w:p>
  </w:footnote>
  <w:footnote w:id="17">
    <w:p w14:paraId="70D969EB"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Nigeria Global Fund Application, p.44</w:t>
      </w:r>
    </w:p>
  </w:footnote>
  <w:footnote w:id="18">
    <w:p w14:paraId="5FC13EFA" w14:textId="77777777" w:rsidR="00217449" w:rsidRDefault="00F83E9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South Africa Global Fund Application 2019 –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BF0"/>
    <w:multiLevelType w:val="multilevel"/>
    <w:tmpl w:val="B90A2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464F3E"/>
    <w:multiLevelType w:val="multilevel"/>
    <w:tmpl w:val="9F4CA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41EFE"/>
    <w:multiLevelType w:val="multilevel"/>
    <w:tmpl w:val="7D6C2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D22313"/>
    <w:multiLevelType w:val="multilevel"/>
    <w:tmpl w:val="92683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D4AF0"/>
    <w:multiLevelType w:val="multilevel"/>
    <w:tmpl w:val="56880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A54320"/>
    <w:multiLevelType w:val="multilevel"/>
    <w:tmpl w:val="D7847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EB313A"/>
    <w:multiLevelType w:val="multilevel"/>
    <w:tmpl w:val="9546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B67785"/>
    <w:multiLevelType w:val="multilevel"/>
    <w:tmpl w:val="040825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67275D9"/>
    <w:multiLevelType w:val="multilevel"/>
    <w:tmpl w:val="89CCED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CA54DC2"/>
    <w:multiLevelType w:val="multilevel"/>
    <w:tmpl w:val="9E607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9675B3"/>
    <w:multiLevelType w:val="multilevel"/>
    <w:tmpl w:val="54163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187F4D"/>
    <w:multiLevelType w:val="multilevel"/>
    <w:tmpl w:val="07FE0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0410CF"/>
    <w:multiLevelType w:val="multilevel"/>
    <w:tmpl w:val="F27C2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7825FD4"/>
    <w:multiLevelType w:val="multilevel"/>
    <w:tmpl w:val="2B4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9747F95"/>
    <w:multiLevelType w:val="multilevel"/>
    <w:tmpl w:val="79A8A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F70E81"/>
    <w:multiLevelType w:val="multilevel"/>
    <w:tmpl w:val="581A3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C02150B"/>
    <w:multiLevelType w:val="multilevel"/>
    <w:tmpl w:val="E4C29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C531B7"/>
    <w:multiLevelType w:val="multilevel"/>
    <w:tmpl w:val="02442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73139D"/>
    <w:multiLevelType w:val="multilevel"/>
    <w:tmpl w:val="4232D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496E4C"/>
    <w:multiLevelType w:val="multilevel"/>
    <w:tmpl w:val="3EAE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D17D73"/>
    <w:multiLevelType w:val="multilevel"/>
    <w:tmpl w:val="E048CA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14"/>
  </w:num>
  <w:num w:numId="3">
    <w:abstractNumId w:val="11"/>
  </w:num>
  <w:num w:numId="4">
    <w:abstractNumId w:val="4"/>
  </w:num>
  <w:num w:numId="5">
    <w:abstractNumId w:val="18"/>
  </w:num>
  <w:num w:numId="6">
    <w:abstractNumId w:val="3"/>
  </w:num>
  <w:num w:numId="7">
    <w:abstractNumId w:val="15"/>
  </w:num>
  <w:num w:numId="8">
    <w:abstractNumId w:val="0"/>
  </w:num>
  <w:num w:numId="9">
    <w:abstractNumId w:val="6"/>
  </w:num>
  <w:num w:numId="10">
    <w:abstractNumId w:val="12"/>
  </w:num>
  <w:num w:numId="11">
    <w:abstractNumId w:val="9"/>
  </w:num>
  <w:num w:numId="12">
    <w:abstractNumId w:val="20"/>
  </w:num>
  <w:num w:numId="13">
    <w:abstractNumId w:val="16"/>
  </w:num>
  <w:num w:numId="14">
    <w:abstractNumId w:val="19"/>
  </w:num>
  <w:num w:numId="15">
    <w:abstractNumId w:val="2"/>
  </w:num>
  <w:num w:numId="16">
    <w:abstractNumId w:val="8"/>
  </w:num>
  <w:num w:numId="17">
    <w:abstractNumId w:val="1"/>
  </w:num>
  <w:num w:numId="18">
    <w:abstractNumId w:val="10"/>
  </w:num>
  <w:num w:numId="19">
    <w:abstractNumId w:val="5"/>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49"/>
    <w:rsid w:val="00217449"/>
    <w:rsid w:val="00817FBA"/>
    <w:rsid w:val="00F8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260"/>
  <w15:docId w15:val="{33E438F9-84CD-4ABE-97DD-410278C2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heglobalfund.org/media/8279/publication_sixthreplenishmentinvestmentcase_report_en.pdf?u=636852020830000000" TargetMode="External"/><Relationship Id="rId18" Type="http://schemas.openxmlformats.org/officeDocument/2006/relationships/hyperlink" Target="https://www.who.int/tb/areas-of-work/research/m72as01_clinical_development_who_meeting_report_final.pdf?ua=1" TargetMode="External"/><Relationship Id="rId26" Type="http://schemas.openxmlformats.org/officeDocument/2006/relationships/hyperlink" Target="https://www.pnas.org/content/111/43/15520" TargetMode="External"/><Relationship Id="rId39" Type="http://schemas.openxmlformats.org/officeDocument/2006/relationships/hyperlink" Target="https://drive.google.com/file/d/1VXwsJTmcJW-s1RFSiyWkIuYFnneJrYpT/view" TargetMode="External"/><Relationship Id="rId21" Type="http://schemas.openxmlformats.org/officeDocument/2006/relationships/hyperlink" Target="https://apps.who.int/iris/bitstream/handle/10665/329512/WHO-CDS-TB-2019.19-eng.pdf" TargetMode="External"/><Relationship Id="rId34" Type="http://schemas.openxmlformats.org/officeDocument/2006/relationships/hyperlink" Target="http://www.who.int/immunization/sage/meetings/2017/october/1_BCG_report_revised_version_online.pdf" TargetMode="External"/><Relationship Id="rId42" Type="http://schemas.openxmlformats.org/officeDocument/2006/relationships/hyperlink" Target="https://drive.google.com/file/d/1ak9uMWSlXGV6XPVhozUwDoadDGTabgI9/view?usp=sharing" TargetMode="External"/><Relationship Id="rId47" Type="http://schemas.openxmlformats.org/officeDocument/2006/relationships/hyperlink" Target="https://drive.google.com/file/d/1J6l2AlNTPMYt-YA16_nuBjM__sxYCBjl/view?usp=sharing" TargetMode="External"/><Relationship Id="rId50" Type="http://schemas.openxmlformats.org/officeDocument/2006/relationships/hyperlink" Target="https://drive.google.com/file/d/1CYA-y3Dzhwo3mNOHL-dkRbQ54gd4nV_D/view" TargetMode="External"/><Relationship Id="rId55" Type="http://schemas.openxmlformats.org/officeDocument/2006/relationships/hyperlink" Target="https://drive.google.com/file/d/1QixYv6YaykI7hhWVm2cv9tKNKnwkj27V/view" TargetMode="External"/><Relationship Id="rId63" Type="http://schemas.openxmlformats.org/officeDocument/2006/relationships/theme" Target="theme/theme1.xml"/><Relationship Id="rId7" Type="http://schemas.openxmlformats.org/officeDocument/2006/relationships/hyperlink" Target="https://drive.google.com/file/d/17Paqw7bvYrI_BBbXDO2KjWnMtjW3fk5a/view?usp=sharing" TargetMode="External"/><Relationship Id="rId2" Type="http://schemas.openxmlformats.org/officeDocument/2006/relationships/styles" Target="styles.xml"/><Relationship Id="rId16" Type="http://schemas.openxmlformats.org/officeDocument/2006/relationships/hyperlink" Target="https://drive.google.com/file/d/1MnBOX17y-RHZ5KFOowdXASa20inr6KpO/view?usp=sharing" TargetMode="External"/><Relationship Id="rId29" Type="http://schemas.openxmlformats.org/officeDocument/2006/relationships/hyperlink" Target="https://www.who.int/immunization/sage/meetings/2017/october/2_EvidencetoRecommendationFramework_BCG.pdf" TargetMode="External"/><Relationship Id="rId11" Type="http://schemas.openxmlformats.org/officeDocument/2006/relationships/hyperlink" Target="https://docs.google.com/document/d/1NOTV1NN24fMPqusYmrqKHLxnPsre94oH5la7ImLeoB4/edit?usp=sharing" TargetMode="External"/><Relationship Id="rId24" Type="http://schemas.openxmlformats.org/officeDocument/2006/relationships/hyperlink" Target="https://www.who.int/immunization/sage/meetings/2017/october/2_EvidencetoRecommendationFramework_BCG.pdf" TargetMode="External"/><Relationship Id="rId32" Type="http://schemas.openxmlformats.org/officeDocument/2006/relationships/hyperlink" Target="http://bmcmedicine.biomedcentral.com/articles/10.1186/s12916-016-0685-4" TargetMode="External"/><Relationship Id="rId37" Type="http://schemas.openxmlformats.org/officeDocument/2006/relationships/hyperlink" Target="https://drive.google.com/file/d/1o3uphVXoWUM85-sO1hl_zqiVE9YHsYaE/view" TargetMode="External"/><Relationship Id="rId40" Type="http://schemas.openxmlformats.org/officeDocument/2006/relationships/hyperlink" Target="https://drive.google.com/file/d/1vnO_xnKRifawVQGGFI59w03IGHB9fKiT/view?usp=sharing" TargetMode="External"/><Relationship Id="rId45" Type="http://schemas.openxmlformats.org/officeDocument/2006/relationships/hyperlink" Target="https://docs.google.com/document/d/1xiwYQQzOgnQOCbWzH9u2QXpBl02X54MjxQjp7LY1H0o/edit" TargetMode="External"/><Relationship Id="rId53" Type="http://schemas.openxmlformats.org/officeDocument/2006/relationships/hyperlink" Target="https://drive.google.com/file/d/1c80C8lfwpJYNpB5OzjPrwuD-LjEVmTqs/view?usp=sharing" TargetMode="External"/><Relationship Id="rId58" Type="http://schemas.openxmlformats.org/officeDocument/2006/relationships/hyperlink" Target="https://drive.google.com/file/d/10yob54A1fFZSIyobMe1u20aibz2aKX7P/view?usp=sharing"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who.int/tb/areas-of-work/research/m72as01_clinical_development_who_meeting_report_final.pdf?ua=1" TargetMode="External"/><Relationship Id="rId14" Type="http://schemas.openxmlformats.org/officeDocument/2006/relationships/hyperlink" Target="http://www.stoptb.org/global/plan/plan1822.asp" TargetMode="External"/><Relationship Id="rId22" Type="http://schemas.openxmlformats.org/officeDocument/2006/relationships/hyperlink" Target="https://drive.google.com/file/d/1sJeFi6xN9dUYV2wHwbQHuHDgTV5Nj16S/view" TargetMode="External"/><Relationship Id="rId27" Type="http://schemas.openxmlformats.org/officeDocument/2006/relationships/hyperlink" Target="https://www.ncbi.nlm.nih.gov/pubmed/27448625" TargetMode="External"/><Relationship Id="rId30" Type="http://schemas.openxmlformats.org/officeDocument/2006/relationships/hyperlink" Target="https://www.who.int/immunization/sage/meetings/2017/october/1_BCG_report_revised_version_online.pdf" TargetMode="External"/><Relationship Id="rId35" Type="http://schemas.openxmlformats.org/officeDocument/2006/relationships/hyperlink" Target="https://pubmed.ncbi.nlm.nih.gov/28045934/" TargetMode="External"/><Relationship Id="rId43" Type="http://schemas.openxmlformats.org/officeDocument/2006/relationships/hyperlink" Target="https://drive.google.com/file/d/1y5EOwlseFWCaKloxw1DDxIFDcfzHo0N9/view" TargetMode="External"/><Relationship Id="rId48" Type="http://schemas.openxmlformats.org/officeDocument/2006/relationships/hyperlink" Target="https://drive.google.com/file/d/12buaVeJlFHT2tQsZUImeIHxLJc9l0r3k/view?usp=sharing" TargetMode="External"/><Relationship Id="rId56" Type="http://schemas.openxmlformats.org/officeDocument/2006/relationships/hyperlink" Target="https://drive.google.com/file/d/1PVhjEtGzzp6xesw0xlPpqRJ_e_mXGhxU/view" TargetMode="External"/><Relationship Id="rId8" Type="http://schemas.openxmlformats.org/officeDocument/2006/relationships/hyperlink" Target="https://drive.google.com/file/d/17Paqw7bvYrI_BBbXDO2KjWnMtjW3fk5a/view?usp=sharing" TargetMode="External"/><Relationship Id="rId51" Type="http://schemas.openxmlformats.org/officeDocument/2006/relationships/hyperlink" Target="https://drive.google.com/file/d/1z2SE14z6Jr9CVuPCK2v02rFw8cN8kIh7/view?usp=sharing" TargetMode="External"/><Relationship Id="rId3" Type="http://schemas.openxmlformats.org/officeDocument/2006/relationships/settings" Target="settings.xml"/><Relationship Id="rId12" Type="http://schemas.openxmlformats.org/officeDocument/2006/relationships/hyperlink" Target="https://www.who.int/publications/i/item/9789240013131" TargetMode="External"/><Relationship Id="rId17" Type="http://schemas.openxmlformats.org/officeDocument/2006/relationships/hyperlink" Target="https://drive.google.com/open?id=15DQyBSAcWF9yduwjyNXyRl-jINIiifY_" TargetMode="External"/><Relationship Id="rId25" Type="http://schemas.openxmlformats.org/officeDocument/2006/relationships/hyperlink" Target="https://apps.who.int/iris/bitstream/handle/10665/273089/WHO-IVB-18.06-eng.pdf?ua=1" TargetMode="External"/><Relationship Id="rId33" Type="http://schemas.openxmlformats.org/officeDocument/2006/relationships/hyperlink" Target="http://www.who.int/immunization/sage/meetings/2017/october/1_BCG_report_revised_version_online.pdf" TargetMode="External"/><Relationship Id="rId38" Type="http://schemas.openxmlformats.org/officeDocument/2006/relationships/hyperlink" Target="https://docs.google.com/document/d/1Z3ciTZL5hAj8kzSoo47cOnC5eCNlQPcKviKvXnIxmr8/edit?usp=sharing" TargetMode="External"/><Relationship Id="rId46" Type="http://schemas.openxmlformats.org/officeDocument/2006/relationships/hyperlink" Target="https://drive.google.com/file/d/1tcszd5JewfaHgPLeMNXs_e0TbfryDPhl/view?usp=sharing" TargetMode="External"/><Relationship Id="rId59" Type="http://schemas.openxmlformats.org/officeDocument/2006/relationships/hyperlink" Target="https://drive.google.com/file/d/1hWM1IStH1WHu1tHf-PjBUs9PIQfdOdQE/view?usp=sharing" TargetMode="External"/><Relationship Id="rId20" Type="http://schemas.openxmlformats.org/officeDocument/2006/relationships/hyperlink" Target="https://drive.google.com/file/d/1Q1k8tsZLqfEwC2S-pJnqiO2p-nfeX7XC/view" TargetMode="External"/><Relationship Id="rId41" Type="http://schemas.openxmlformats.org/officeDocument/2006/relationships/hyperlink" Target="https://drive.google.com/file/d/18PKEeHE10OhMJfpXiii-HKGMgON80Peu/view" TargetMode="External"/><Relationship Id="rId54" Type="http://schemas.openxmlformats.org/officeDocument/2006/relationships/hyperlink" Target="https://drive.google.com/file/d/1c80C8lfwpJYNpB5OzjPrwuD-LjEVmTqs/view?usp=sharin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open?id=15DQyBSAcWF9yduwjyNXyRl-jINIiifY_" TargetMode="External"/><Relationship Id="rId23" Type="http://schemas.openxmlformats.org/officeDocument/2006/relationships/hyperlink" Target="https://www.who.int/immunization/sage/meetings/2017/october/2_EvidencetoRecommendationFramework_BCG.pdf" TargetMode="External"/><Relationship Id="rId28" Type="http://schemas.openxmlformats.org/officeDocument/2006/relationships/hyperlink" Target="http://bmcmedicine.biomedcentral.com/articles/10.1186/s12916-016-0685-4" TargetMode="External"/><Relationship Id="rId36" Type="http://schemas.openxmlformats.org/officeDocument/2006/relationships/hyperlink" Target="https://apps.who.int/iris/bitstream/handle/10665/250044/9789241511339-eng.pdf?sequence=1&amp;ua=1" TargetMode="External"/><Relationship Id="rId49" Type="http://schemas.openxmlformats.org/officeDocument/2006/relationships/hyperlink" Target="https://drive.google.com/file/d/1SghP6eYYMvWjMmimz7c2DEISTBb5mEL3/view?usp=sharing" TargetMode="External"/><Relationship Id="rId57" Type="http://schemas.openxmlformats.org/officeDocument/2006/relationships/hyperlink" Target="https://drive.google.com/file/d/1li_-0A_bpkVwkuHjeF0xppUbH8dSyzqH/view?usp=sharing" TargetMode="External"/><Relationship Id="rId10" Type="http://schemas.openxmlformats.org/officeDocument/2006/relationships/hyperlink" Target="https://drive.google.com/file/d/17Paqw7bvYrI_BBbXDO2KjWnMtjW3fk5a/view" TargetMode="External"/><Relationship Id="rId31" Type="http://schemas.openxmlformats.org/officeDocument/2006/relationships/hyperlink" Target="https://www.who.int/immunization/sage/meetings/2017/october/1_BCG_report_revised_version_online.pdf" TargetMode="External"/><Relationship Id="rId44" Type="http://schemas.openxmlformats.org/officeDocument/2006/relationships/hyperlink" Target="https://drive.google.com/file/d/1q-o5Q-TvliaTUcZ7Qttp474clqgylVGR/view?usp=sharing" TargetMode="External"/><Relationship Id="rId52" Type="http://schemas.openxmlformats.org/officeDocument/2006/relationships/hyperlink" Target="https://drive.google.com/file/d/1FmTStzJA_jQrnKG9V6VoCf-uVA6FsRaJ/view?usp=sharing" TargetMode="External"/><Relationship Id="rId60" Type="http://schemas.openxmlformats.org/officeDocument/2006/relationships/hyperlink" Target="https://drive.google.com/file/d/1tONk-TCkLxXcFp9jxhBK904NjKenwO_d/view?usp=sharing" TargetMode="External"/><Relationship Id="rId4" Type="http://schemas.openxmlformats.org/officeDocument/2006/relationships/webSettings" Target="webSettings.xml"/><Relationship Id="rId9" Type="http://schemas.openxmlformats.org/officeDocument/2006/relationships/hyperlink" Target="https://www.who.int/publications/i/item/97892400131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ata.theglobalfund.org/investments/documents" TargetMode="External"/><Relationship Id="rId2" Type="http://schemas.openxmlformats.org/officeDocument/2006/relationships/hyperlink" Target="https://data.theglobalfund.org/investments/documents" TargetMode="External"/><Relationship Id="rId1" Type="http://schemas.openxmlformats.org/officeDocument/2006/relationships/hyperlink" Target="http://tb-mac.org/" TargetMode="External"/><Relationship Id="rId6" Type="http://schemas.openxmlformats.org/officeDocument/2006/relationships/hyperlink" Target="https://data.theglobalfund.org/investments/documents" TargetMode="External"/><Relationship Id="rId5" Type="http://schemas.openxmlformats.org/officeDocument/2006/relationships/hyperlink" Target="https://data.theglobalfund.org/investments/documents" TargetMode="External"/><Relationship Id="rId4" Type="http://schemas.openxmlformats.org/officeDocument/2006/relationships/hyperlink" Target="https://data.theglobalfund.org/investment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10261</Words>
  <Characters>58491</Characters>
  <Application>Microsoft Office Word</Application>
  <DocSecurity>0</DocSecurity>
  <Lines>487</Lines>
  <Paragraphs>137</Paragraphs>
  <ScaleCrop>false</ScaleCrop>
  <Company/>
  <LinksUpToDate>false</LinksUpToDate>
  <CharactersWithSpaces>68615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2022-01-20T14:43:00Z</dcterms:created>
</cp:coreProperties>
</file>