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B0" w:rsidRDefault="00CB32B0">
      <w:pPr>
        <w:pStyle w:val="Title"/>
        <w:spacing w:line="264" w:lineRule="auto"/>
        <w:rPr>
          <w:rFonts w:ascii="Arial" w:hAnsi="Arial" w:cs="Arial"/>
          <w:sz w:val="24"/>
        </w:rPr>
      </w:pPr>
    </w:p>
    <w:p w:rsidR="007B7683" w:rsidRPr="00E82893" w:rsidRDefault="007B7683" w:rsidP="00CB32B0">
      <w:pPr>
        <w:pStyle w:val="Title"/>
        <w:spacing w:line="264" w:lineRule="auto"/>
        <w:rPr>
          <w:rFonts w:ascii="Arial" w:hAnsi="Arial" w:cs="Arial"/>
          <w:sz w:val="24"/>
        </w:rPr>
      </w:pPr>
      <w:r w:rsidRPr="00E82893">
        <w:rPr>
          <w:rFonts w:ascii="Arial" w:hAnsi="Arial" w:cs="Arial"/>
          <w:sz w:val="24"/>
        </w:rPr>
        <w:t>Introduction to Tuberculosis Modelling</w:t>
      </w:r>
    </w:p>
    <w:p w:rsidR="007B7683" w:rsidRPr="00E82893" w:rsidRDefault="007B7683">
      <w:pPr>
        <w:pStyle w:val="Title"/>
        <w:spacing w:line="264" w:lineRule="auto"/>
        <w:rPr>
          <w:rFonts w:ascii="Arial" w:hAnsi="Arial" w:cs="Arial"/>
          <w:sz w:val="24"/>
        </w:rPr>
      </w:pPr>
      <w:r w:rsidRPr="00E82893">
        <w:rPr>
          <w:rFonts w:ascii="Arial" w:hAnsi="Arial" w:cs="Arial"/>
          <w:sz w:val="24"/>
        </w:rPr>
        <w:t>4</w:t>
      </w:r>
      <w:r w:rsidR="001C7F93">
        <w:rPr>
          <w:rFonts w:ascii="Arial" w:hAnsi="Arial" w:cs="Arial"/>
          <w:sz w:val="24"/>
        </w:rPr>
        <w:t>9</w:t>
      </w:r>
      <w:r w:rsidR="00CF2EA4" w:rsidRPr="00CF2EA4">
        <w:rPr>
          <w:rFonts w:ascii="Arial" w:hAnsi="Arial" w:cs="Arial"/>
          <w:sz w:val="24"/>
          <w:vertAlign w:val="superscript"/>
        </w:rPr>
        <w:t>th</w:t>
      </w:r>
      <w:r w:rsidR="00CF2EA4">
        <w:rPr>
          <w:rFonts w:ascii="Arial" w:hAnsi="Arial" w:cs="Arial"/>
          <w:sz w:val="24"/>
        </w:rPr>
        <w:t xml:space="preserve"> </w:t>
      </w:r>
      <w:r w:rsidRPr="00E82893">
        <w:rPr>
          <w:rFonts w:ascii="Arial" w:hAnsi="Arial" w:cs="Arial"/>
          <w:sz w:val="24"/>
        </w:rPr>
        <w:t xml:space="preserve">World Union World Conference on Lung Health, </w:t>
      </w:r>
      <w:r w:rsidR="001C7F93">
        <w:rPr>
          <w:rFonts w:ascii="Arial" w:hAnsi="Arial" w:cs="Arial"/>
          <w:sz w:val="24"/>
        </w:rPr>
        <w:t>The Hague</w:t>
      </w:r>
    </w:p>
    <w:p w:rsidR="008F4A84" w:rsidRPr="00E82893" w:rsidRDefault="001C7F93">
      <w:pPr>
        <w:pStyle w:val="Title"/>
        <w:spacing w:line="264" w:lineRule="auto"/>
        <w:rPr>
          <w:rFonts w:ascii="Arial" w:hAnsi="Arial" w:cs="Arial"/>
          <w:sz w:val="24"/>
        </w:rPr>
      </w:pPr>
      <w:r>
        <w:rPr>
          <w:rFonts w:ascii="Arial" w:hAnsi="Arial" w:cs="Arial"/>
          <w:sz w:val="24"/>
        </w:rPr>
        <w:t>24</w:t>
      </w:r>
      <w:r w:rsidR="00CF2EA4" w:rsidRPr="00CF2EA4">
        <w:rPr>
          <w:rFonts w:ascii="Arial" w:hAnsi="Arial" w:cs="Arial"/>
          <w:sz w:val="24"/>
          <w:vertAlign w:val="superscript"/>
        </w:rPr>
        <w:t>th</w:t>
      </w:r>
      <w:r w:rsidR="004B6D27">
        <w:rPr>
          <w:rFonts w:ascii="Arial" w:hAnsi="Arial" w:cs="Arial"/>
          <w:sz w:val="24"/>
        </w:rPr>
        <w:t xml:space="preserve"> October 201</w:t>
      </w:r>
      <w:r>
        <w:rPr>
          <w:rFonts w:ascii="Arial" w:hAnsi="Arial" w:cs="Arial"/>
          <w:sz w:val="24"/>
        </w:rPr>
        <w:t>8</w:t>
      </w:r>
    </w:p>
    <w:p w:rsidR="008F4A84" w:rsidRPr="00E82893" w:rsidRDefault="008F4A84">
      <w:pPr>
        <w:pStyle w:val="Title"/>
        <w:spacing w:line="264" w:lineRule="auto"/>
        <w:rPr>
          <w:rFonts w:ascii="Arial" w:hAnsi="Arial" w:cs="Arial"/>
          <w:sz w:val="24"/>
        </w:rPr>
      </w:pPr>
    </w:p>
    <w:p w:rsidR="00D14265" w:rsidRPr="00E82893" w:rsidRDefault="007B7683" w:rsidP="00D14265">
      <w:pPr>
        <w:pStyle w:val="Title"/>
        <w:spacing w:line="264" w:lineRule="auto"/>
        <w:rPr>
          <w:rFonts w:ascii="Arial" w:hAnsi="Arial" w:cs="Arial"/>
        </w:rPr>
      </w:pPr>
      <w:r w:rsidRPr="00E82893">
        <w:rPr>
          <w:rFonts w:ascii="Arial" w:hAnsi="Arial" w:cs="Arial"/>
          <w:sz w:val="32"/>
        </w:rPr>
        <w:t xml:space="preserve">Practical 1: </w:t>
      </w:r>
      <w:r w:rsidR="00307AC3">
        <w:rPr>
          <w:rFonts w:ascii="Arial" w:hAnsi="Arial" w:cs="Arial"/>
          <w:sz w:val="32"/>
        </w:rPr>
        <w:t xml:space="preserve">Setting up a model of </w:t>
      </w:r>
      <w:r w:rsidR="00307AC3" w:rsidRPr="00307AC3">
        <w:rPr>
          <w:rFonts w:ascii="Arial" w:hAnsi="Arial" w:cs="Arial"/>
          <w:i/>
          <w:sz w:val="32"/>
        </w:rPr>
        <w:t>M tuberculosis</w:t>
      </w:r>
      <w:r w:rsidR="00307AC3">
        <w:rPr>
          <w:rFonts w:ascii="Arial" w:hAnsi="Arial" w:cs="Arial"/>
          <w:sz w:val="32"/>
        </w:rPr>
        <w:t xml:space="preserve"> transmission</w:t>
      </w:r>
      <w:r w:rsidR="009716C9">
        <w:rPr>
          <w:rFonts w:ascii="Arial" w:hAnsi="Arial" w:cs="Arial"/>
          <w:sz w:val="32"/>
        </w:rPr>
        <w:t>: exploring f</w:t>
      </w:r>
      <w:r w:rsidR="00CE67FD" w:rsidRPr="00E82893">
        <w:rPr>
          <w:rFonts w:ascii="Arial" w:hAnsi="Arial" w:cs="Arial"/>
          <w:sz w:val="32"/>
        </w:rPr>
        <w:t>actors influencing tuberculosis incidence</w:t>
      </w:r>
      <w:r w:rsidR="00D14265" w:rsidRPr="00E82893">
        <w:rPr>
          <w:rFonts w:ascii="Arial" w:hAnsi="Arial" w:cs="Arial"/>
          <w:sz w:val="32"/>
        </w:rPr>
        <w:t xml:space="preserve"> </w:t>
      </w:r>
    </w:p>
    <w:p w:rsidR="0056365D" w:rsidRPr="00E82893" w:rsidRDefault="0056365D">
      <w:pPr>
        <w:spacing w:line="264" w:lineRule="auto"/>
        <w:jc w:val="both"/>
        <w:rPr>
          <w:rFonts w:ascii="Arial" w:hAnsi="Arial" w:cs="Arial"/>
          <w:b/>
          <w:sz w:val="22"/>
        </w:rPr>
      </w:pPr>
    </w:p>
    <w:p w:rsidR="008F4A84" w:rsidRPr="00E82893" w:rsidRDefault="008F4A84">
      <w:pPr>
        <w:spacing w:line="264" w:lineRule="auto"/>
        <w:jc w:val="both"/>
        <w:rPr>
          <w:rFonts w:ascii="Arial" w:hAnsi="Arial" w:cs="Arial"/>
          <w:b/>
          <w:sz w:val="28"/>
        </w:rPr>
      </w:pPr>
      <w:r w:rsidRPr="00E82893">
        <w:rPr>
          <w:rFonts w:ascii="Arial" w:hAnsi="Arial" w:cs="Arial"/>
          <w:b/>
          <w:sz w:val="28"/>
        </w:rPr>
        <w:t>Overview</w:t>
      </w:r>
      <w:r w:rsidR="008B0732" w:rsidRPr="00E82893">
        <w:rPr>
          <w:rFonts w:ascii="Arial" w:hAnsi="Arial" w:cs="Arial"/>
          <w:b/>
          <w:sz w:val="28"/>
        </w:rPr>
        <w:t xml:space="preserve"> and Objectives</w:t>
      </w:r>
    </w:p>
    <w:p w:rsidR="005C3CC0" w:rsidRPr="00E82893" w:rsidRDefault="005C3CC0">
      <w:pPr>
        <w:spacing w:line="264" w:lineRule="auto"/>
        <w:jc w:val="both"/>
        <w:rPr>
          <w:rFonts w:ascii="Arial" w:hAnsi="Arial" w:cs="Arial"/>
          <w:sz w:val="22"/>
        </w:rPr>
      </w:pPr>
    </w:p>
    <w:p w:rsidR="00D14265" w:rsidRPr="00E82893" w:rsidRDefault="00D77CB2">
      <w:pPr>
        <w:spacing w:line="264" w:lineRule="auto"/>
        <w:jc w:val="both"/>
        <w:rPr>
          <w:rFonts w:ascii="Arial" w:hAnsi="Arial" w:cs="Arial"/>
          <w:sz w:val="22"/>
        </w:rPr>
      </w:pPr>
      <w:r w:rsidRPr="00E82893">
        <w:rPr>
          <w:rFonts w:ascii="Arial" w:hAnsi="Arial" w:cs="Arial"/>
          <w:sz w:val="22"/>
        </w:rPr>
        <w:t xml:space="preserve">This </w:t>
      </w:r>
      <w:r w:rsidR="001C7F93">
        <w:rPr>
          <w:rFonts w:ascii="Arial" w:hAnsi="Arial" w:cs="Arial"/>
          <w:sz w:val="22"/>
        </w:rPr>
        <w:t xml:space="preserve">course includes two </w:t>
      </w:r>
      <w:proofErr w:type="spellStart"/>
      <w:r w:rsidR="007B7683" w:rsidRPr="00E82893">
        <w:rPr>
          <w:rFonts w:ascii="Arial" w:hAnsi="Arial" w:cs="Arial"/>
          <w:sz w:val="22"/>
        </w:rPr>
        <w:t>practicals</w:t>
      </w:r>
      <w:proofErr w:type="spellEnd"/>
      <w:r w:rsidR="007B7683" w:rsidRPr="00E82893">
        <w:rPr>
          <w:rFonts w:ascii="Arial" w:hAnsi="Arial" w:cs="Arial"/>
          <w:sz w:val="22"/>
        </w:rPr>
        <w:t xml:space="preserve"> which are </w:t>
      </w:r>
      <w:r w:rsidR="001C7F93">
        <w:rPr>
          <w:rFonts w:ascii="Arial" w:hAnsi="Arial" w:cs="Arial"/>
          <w:sz w:val="22"/>
        </w:rPr>
        <w:t xml:space="preserve">both </w:t>
      </w:r>
      <w:r w:rsidR="007B7683" w:rsidRPr="00E82893">
        <w:rPr>
          <w:rFonts w:ascii="Arial" w:hAnsi="Arial" w:cs="Arial"/>
          <w:sz w:val="22"/>
        </w:rPr>
        <w:t xml:space="preserve">designed to </w:t>
      </w:r>
      <w:r w:rsidR="00D14265" w:rsidRPr="00E82893">
        <w:rPr>
          <w:rFonts w:ascii="Arial" w:hAnsi="Arial" w:cs="Arial"/>
          <w:sz w:val="22"/>
        </w:rPr>
        <w:t xml:space="preserve">give you </w:t>
      </w:r>
      <w:r w:rsidR="007B3936">
        <w:rPr>
          <w:rFonts w:ascii="Arial" w:hAnsi="Arial" w:cs="Arial"/>
          <w:sz w:val="22"/>
        </w:rPr>
        <w:t>practice</w:t>
      </w:r>
      <w:r w:rsidR="00B328B8" w:rsidRPr="00E82893">
        <w:rPr>
          <w:rFonts w:ascii="Arial" w:hAnsi="Arial" w:cs="Arial"/>
          <w:sz w:val="22"/>
        </w:rPr>
        <w:t xml:space="preserve"> </w:t>
      </w:r>
      <w:r w:rsidR="00D14265" w:rsidRPr="00E82893">
        <w:rPr>
          <w:rFonts w:ascii="Arial" w:hAnsi="Arial" w:cs="Arial"/>
          <w:sz w:val="22"/>
        </w:rPr>
        <w:t>in thinking about key inputs in mathematical models for tuberculosis</w:t>
      </w:r>
      <w:r w:rsidR="00732EB8" w:rsidRPr="00E82893">
        <w:rPr>
          <w:rFonts w:ascii="Arial" w:hAnsi="Arial" w:cs="Arial"/>
          <w:sz w:val="22"/>
        </w:rPr>
        <w:t xml:space="preserve"> (TB)</w:t>
      </w:r>
      <w:r w:rsidR="00B328B8" w:rsidRPr="00E82893">
        <w:rPr>
          <w:rFonts w:ascii="Arial" w:hAnsi="Arial" w:cs="Arial"/>
          <w:sz w:val="22"/>
        </w:rPr>
        <w:t xml:space="preserve">, how the models </w:t>
      </w:r>
      <w:r w:rsidR="00D14265" w:rsidRPr="00E82893">
        <w:rPr>
          <w:rFonts w:ascii="Arial" w:hAnsi="Arial" w:cs="Arial"/>
          <w:sz w:val="22"/>
        </w:rPr>
        <w:t xml:space="preserve">are set up and </w:t>
      </w:r>
      <w:r w:rsidR="00B328B8" w:rsidRPr="00E82893">
        <w:rPr>
          <w:rFonts w:ascii="Arial" w:hAnsi="Arial" w:cs="Arial"/>
          <w:sz w:val="22"/>
        </w:rPr>
        <w:t xml:space="preserve">the </w:t>
      </w:r>
      <w:r w:rsidR="00D14265" w:rsidRPr="00E82893">
        <w:rPr>
          <w:rFonts w:ascii="Arial" w:hAnsi="Arial" w:cs="Arial"/>
          <w:sz w:val="22"/>
        </w:rPr>
        <w:t>uses</w:t>
      </w:r>
      <w:r w:rsidR="00B328B8" w:rsidRPr="00E82893">
        <w:rPr>
          <w:rFonts w:ascii="Arial" w:hAnsi="Arial" w:cs="Arial"/>
          <w:sz w:val="22"/>
        </w:rPr>
        <w:t xml:space="preserve"> of these models</w:t>
      </w:r>
      <w:r w:rsidR="00D14265" w:rsidRPr="00E82893">
        <w:rPr>
          <w:rFonts w:ascii="Arial" w:hAnsi="Arial" w:cs="Arial"/>
          <w:sz w:val="22"/>
        </w:rPr>
        <w:t>.</w:t>
      </w:r>
    </w:p>
    <w:p w:rsidR="00D14265" w:rsidRPr="00E82893" w:rsidRDefault="00D14265">
      <w:pPr>
        <w:spacing w:line="264" w:lineRule="auto"/>
        <w:jc w:val="both"/>
        <w:rPr>
          <w:rFonts w:ascii="Arial" w:hAnsi="Arial" w:cs="Arial"/>
          <w:sz w:val="22"/>
        </w:rPr>
      </w:pPr>
    </w:p>
    <w:p w:rsidR="00D14265" w:rsidRPr="00E82893" w:rsidRDefault="00D14265">
      <w:pPr>
        <w:spacing w:line="264" w:lineRule="auto"/>
        <w:jc w:val="both"/>
        <w:rPr>
          <w:rFonts w:ascii="Arial" w:hAnsi="Arial" w:cs="Arial"/>
          <w:sz w:val="22"/>
        </w:rPr>
      </w:pPr>
      <w:r w:rsidRPr="00E82893">
        <w:rPr>
          <w:rFonts w:ascii="Arial" w:hAnsi="Arial" w:cs="Arial"/>
          <w:sz w:val="22"/>
        </w:rPr>
        <w:t xml:space="preserve">This </w:t>
      </w:r>
      <w:r w:rsidR="00D936C0" w:rsidRPr="00E82893">
        <w:rPr>
          <w:rFonts w:ascii="Arial" w:hAnsi="Arial" w:cs="Arial"/>
          <w:sz w:val="22"/>
        </w:rPr>
        <w:t xml:space="preserve">first </w:t>
      </w:r>
      <w:r w:rsidRPr="00E82893">
        <w:rPr>
          <w:rFonts w:ascii="Arial" w:hAnsi="Arial" w:cs="Arial"/>
          <w:sz w:val="22"/>
        </w:rPr>
        <w:t xml:space="preserve">practical is made up of two parts.  The first part consists of a group work </w:t>
      </w:r>
      <w:r w:rsidR="00B328B8" w:rsidRPr="00E82893">
        <w:rPr>
          <w:rFonts w:ascii="Arial" w:hAnsi="Arial" w:cs="Arial"/>
          <w:sz w:val="22"/>
        </w:rPr>
        <w:t xml:space="preserve">pen and paper </w:t>
      </w:r>
      <w:r w:rsidRPr="00E82893">
        <w:rPr>
          <w:rFonts w:ascii="Arial" w:hAnsi="Arial" w:cs="Arial"/>
          <w:sz w:val="22"/>
        </w:rPr>
        <w:t>exercise, which will involve thinking</w:t>
      </w:r>
      <w:r w:rsidR="00D936C0" w:rsidRPr="00E82893">
        <w:rPr>
          <w:rFonts w:ascii="Arial" w:hAnsi="Arial" w:cs="Arial"/>
          <w:sz w:val="22"/>
        </w:rPr>
        <w:t xml:space="preserve"> and</w:t>
      </w:r>
      <w:r w:rsidRPr="00E82893">
        <w:rPr>
          <w:rFonts w:ascii="Arial" w:hAnsi="Arial" w:cs="Arial"/>
          <w:sz w:val="22"/>
        </w:rPr>
        <w:t xml:space="preserve"> discussing </w:t>
      </w:r>
      <w:r w:rsidR="00D936C0" w:rsidRPr="00E82893">
        <w:rPr>
          <w:rFonts w:ascii="Arial" w:hAnsi="Arial" w:cs="Arial"/>
          <w:sz w:val="22"/>
        </w:rPr>
        <w:t xml:space="preserve">possible model structures and </w:t>
      </w:r>
      <w:r w:rsidR="00B328B8" w:rsidRPr="00E82893">
        <w:rPr>
          <w:rFonts w:ascii="Arial" w:hAnsi="Arial" w:cs="Arial"/>
          <w:sz w:val="22"/>
        </w:rPr>
        <w:t xml:space="preserve">model </w:t>
      </w:r>
      <w:r w:rsidR="00D936C0" w:rsidRPr="00E82893">
        <w:rPr>
          <w:rFonts w:ascii="Arial" w:hAnsi="Arial" w:cs="Arial"/>
          <w:sz w:val="22"/>
        </w:rPr>
        <w:t>input parameters</w:t>
      </w:r>
      <w:r w:rsidRPr="00E82893">
        <w:rPr>
          <w:rFonts w:ascii="Arial" w:hAnsi="Arial" w:cs="Arial"/>
          <w:sz w:val="22"/>
        </w:rPr>
        <w:t>.  The second p</w:t>
      </w:r>
      <w:r w:rsidR="00D936C0" w:rsidRPr="00E82893">
        <w:rPr>
          <w:rFonts w:ascii="Arial" w:hAnsi="Arial" w:cs="Arial"/>
          <w:sz w:val="22"/>
        </w:rPr>
        <w:t xml:space="preserve">art consists of a </w:t>
      </w:r>
      <w:r w:rsidRPr="00E82893">
        <w:rPr>
          <w:rFonts w:ascii="Arial" w:hAnsi="Arial" w:cs="Arial"/>
          <w:sz w:val="22"/>
        </w:rPr>
        <w:t>computer exer</w:t>
      </w:r>
      <w:r w:rsidR="00D936C0" w:rsidRPr="00E82893">
        <w:rPr>
          <w:rFonts w:ascii="Arial" w:hAnsi="Arial" w:cs="Arial"/>
          <w:sz w:val="22"/>
        </w:rPr>
        <w:t>cise using a mathematical model for tuberculosis.</w:t>
      </w:r>
    </w:p>
    <w:p w:rsidR="00D14265" w:rsidRPr="00E82893" w:rsidRDefault="00D14265">
      <w:pPr>
        <w:spacing w:line="264" w:lineRule="auto"/>
        <w:jc w:val="both"/>
        <w:rPr>
          <w:rFonts w:ascii="Arial" w:hAnsi="Arial" w:cs="Arial"/>
          <w:sz w:val="22"/>
        </w:rPr>
      </w:pPr>
    </w:p>
    <w:p w:rsidR="00D14265" w:rsidRPr="00E82893" w:rsidRDefault="00D14265" w:rsidP="00D14265">
      <w:pPr>
        <w:spacing w:line="264" w:lineRule="auto"/>
        <w:jc w:val="both"/>
        <w:rPr>
          <w:rFonts w:ascii="Arial" w:hAnsi="Arial" w:cs="Arial"/>
          <w:sz w:val="22"/>
        </w:rPr>
      </w:pPr>
      <w:r w:rsidRPr="00E82893">
        <w:rPr>
          <w:rFonts w:ascii="Arial" w:hAnsi="Arial" w:cs="Arial"/>
          <w:sz w:val="22"/>
        </w:rPr>
        <w:t>By the end of this practical, you should</w:t>
      </w:r>
      <w:r w:rsidR="007B3936">
        <w:rPr>
          <w:rFonts w:ascii="Arial" w:hAnsi="Arial" w:cs="Arial"/>
          <w:sz w:val="22"/>
        </w:rPr>
        <w:t>:</w:t>
      </w:r>
    </w:p>
    <w:p w:rsidR="006F1E73" w:rsidRPr="00E82893" w:rsidRDefault="006F1E73" w:rsidP="00D14265">
      <w:pPr>
        <w:numPr>
          <w:ilvl w:val="0"/>
          <w:numId w:val="11"/>
        </w:numPr>
        <w:spacing w:line="264" w:lineRule="auto"/>
        <w:jc w:val="both"/>
        <w:rPr>
          <w:rFonts w:ascii="Arial" w:hAnsi="Arial" w:cs="Arial"/>
          <w:sz w:val="22"/>
        </w:rPr>
      </w:pPr>
      <w:r w:rsidRPr="00E82893">
        <w:rPr>
          <w:rFonts w:ascii="Arial" w:hAnsi="Arial" w:cs="Arial"/>
          <w:sz w:val="22"/>
        </w:rPr>
        <w:t>Know the key input parameters which go into a TB model</w:t>
      </w:r>
      <w:r w:rsidR="007B3936">
        <w:rPr>
          <w:rFonts w:ascii="Arial" w:hAnsi="Arial" w:cs="Arial"/>
          <w:sz w:val="22"/>
        </w:rPr>
        <w:t>;</w:t>
      </w:r>
    </w:p>
    <w:p w:rsidR="006F1E73" w:rsidRPr="00E82893" w:rsidRDefault="006F1E73" w:rsidP="00D14265">
      <w:pPr>
        <w:numPr>
          <w:ilvl w:val="0"/>
          <w:numId w:val="11"/>
        </w:numPr>
        <w:spacing w:line="264" w:lineRule="auto"/>
        <w:jc w:val="both"/>
        <w:rPr>
          <w:rFonts w:ascii="Arial" w:hAnsi="Arial" w:cs="Arial"/>
          <w:sz w:val="22"/>
        </w:rPr>
      </w:pPr>
      <w:r w:rsidRPr="00E82893">
        <w:rPr>
          <w:rFonts w:ascii="Arial" w:hAnsi="Arial" w:cs="Arial"/>
          <w:sz w:val="22"/>
        </w:rPr>
        <w:t xml:space="preserve">Know </w:t>
      </w:r>
      <w:r w:rsidR="00085B6B" w:rsidRPr="00E82893">
        <w:rPr>
          <w:rFonts w:ascii="Arial" w:hAnsi="Arial" w:cs="Arial"/>
          <w:sz w:val="22"/>
        </w:rPr>
        <w:t xml:space="preserve">some of </w:t>
      </w:r>
      <w:r w:rsidRPr="00E82893">
        <w:rPr>
          <w:rFonts w:ascii="Arial" w:hAnsi="Arial" w:cs="Arial"/>
          <w:sz w:val="22"/>
        </w:rPr>
        <w:t>the key factors which infl</w:t>
      </w:r>
      <w:r w:rsidR="00994D14" w:rsidRPr="00E82893">
        <w:rPr>
          <w:rFonts w:ascii="Arial" w:hAnsi="Arial" w:cs="Arial"/>
          <w:sz w:val="22"/>
        </w:rPr>
        <w:t xml:space="preserve">uence the observed TB </w:t>
      </w:r>
      <w:r w:rsidR="00732EB8" w:rsidRPr="00E82893">
        <w:rPr>
          <w:rFonts w:ascii="Arial" w:hAnsi="Arial" w:cs="Arial"/>
          <w:sz w:val="22"/>
        </w:rPr>
        <w:t xml:space="preserve">disease </w:t>
      </w:r>
      <w:r w:rsidR="00994D14" w:rsidRPr="00E82893">
        <w:rPr>
          <w:rFonts w:ascii="Arial" w:hAnsi="Arial" w:cs="Arial"/>
          <w:sz w:val="22"/>
        </w:rPr>
        <w:t>incidence</w:t>
      </w:r>
      <w:r w:rsidR="00085B6B" w:rsidRPr="00E82893">
        <w:rPr>
          <w:rFonts w:ascii="Arial" w:hAnsi="Arial" w:cs="Arial"/>
          <w:sz w:val="22"/>
        </w:rPr>
        <w:t xml:space="preserve"> and the</w:t>
      </w:r>
      <w:r w:rsidR="00994D14" w:rsidRPr="00E82893">
        <w:rPr>
          <w:rFonts w:ascii="Arial" w:hAnsi="Arial" w:cs="Arial"/>
          <w:sz w:val="22"/>
        </w:rPr>
        <w:t xml:space="preserve"> risk of </w:t>
      </w:r>
      <w:r w:rsidR="008719CC" w:rsidRPr="00E82893">
        <w:rPr>
          <w:rFonts w:ascii="Arial" w:hAnsi="Arial" w:cs="Arial"/>
          <w:i/>
          <w:sz w:val="22"/>
        </w:rPr>
        <w:t>M</w:t>
      </w:r>
      <w:r w:rsidR="00E27190">
        <w:rPr>
          <w:rFonts w:ascii="Arial" w:hAnsi="Arial" w:cs="Arial"/>
          <w:i/>
          <w:sz w:val="22"/>
        </w:rPr>
        <w:t xml:space="preserve"> tuberculosis</w:t>
      </w:r>
      <w:r w:rsidR="00732EB8" w:rsidRPr="00E82893">
        <w:rPr>
          <w:rFonts w:ascii="Arial" w:hAnsi="Arial" w:cs="Arial"/>
          <w:sz w:val="22"/>
        </w:rPr>
        <w:t xml:space="preserve"> </w:t>
      </w:r>
      <w:r w:rsidR="00994D14" w:rsidRPr="00E82893">
        <w:rPr>
          <w:rFonts w:ascii="Arial" w:hAnsi="Arial" w:cs="Arial"/>
          <w:sz w:val="22"/>
        </w:rPr>
        <w:t>infection.</w:t>
      </w:r>
    </w:p>
    <w:p w:rsidR="00D14265" w:rsidRPr="00E82893" w:rsidRDefault="00D14265">
      <w:pPr>
        <w:spacing w:line="264" w:lineRule="auto"/>
        <w:jc w:val="both"/>
        <w:rPr>
          <w:rFonts w:ascii="Arial" w:hAnsi="Arial" w:cs="Arial"/>
          <w:sz w:val="22"/>
        </w:rPr>
      </w:pPr>
    </w:p>
    <w:p w:rsidR="00D77CB2" w:rsidRPr="00E82893" w:rsidRDefault="00E9417C" w:rsidP="00E9417C">
      <w:pPr>
        <w:spacing w:line="264" w:lineRule="auto"/>
        <w:jc w:val="center"/>
        <w:rPr>
          <w:rFonts w:ascii="Arial" w:hAnsi="Arial" w:cs="Arial"/>
          <w:b/>
          <w:sz w:val="28"/>
          <w:szCs w:val="28"/>
        </w:rPr>
      </w:pPr>
      <w:r w:rsidRPr="00E82893">
        <w:rPr>
          <w:rFonts w:ascii="Arial" w:hAnsi="Arial" w:cs="Arial"/>
          <w:sz w:val="22"/>
        </w:rPr>
        <w:br w:type="page"/>
      </w:r>
      <w:r w:rsidR="00791D40" w:rsidRPr="00E82893">
        <w:rPr>
          <w:rFonts w:ascii="Arial" w:hAnsi="Arial" w:cs="Arial"/>
          <w:b/>
          <w:sz w:val="28"/>
          <w:szCs w:val="28"/>
        </w:rPr>
        <w:lastRenderedPageBreak/>
        <w:t xml:space="preserve">PART </w:t>
      </w:r>
      <w:r w:rsidR="00504838" w:rsidRPr="00E82893">
        <w:rPr>
          <w:rFonts w:ascii="Arial" w:hAnsi="Arial" w:cs="Arial"/>
          <w:b/>
          <w:sz w:val="28"/>
          <w:szCs w:val="28"/>
        </w:rPr>
        <w:t>I</w:t>
      </w:r>
      <w:r w:rsidR="00791D40" w:rsidRPr="00E82893">
        <w:rPr>
          <w:rFonts w:ascii="Arial" w:hAnsi="Arial" w:cs="Arial"/>
          <w:b/>
          <w:sz w:val="28"/>
          <w:szCs w:val="28"/>
        </w:rPr>
        <w:t>: Groupwork exercise</w:t>
      </w:r>
    </w:p>
    <w:p w:rsidR="00791D40" w:rsidRPr="00E82893" w:rsidRDefault="00791D40">
      <w:pPr>
        <w:spacing w:line="264" w:lineRule="auto"/>
        <w:jc w:val="both"/>
        <w:rPr>
          <w:rFonts w:ascii="Arial" w:hAnsi="Arial" w:cs="Arial"/>
          <w:sz w:val="22"/>
        </w:rPr>
      </w:pPr>
    </w:p>
    <w:p w:rsidR="00791D40" w:rsidRPr="00E82893" w:rsidRDefault="00791D40">
      <w:pPr>
        <w:spacing w:line="264" w:lineRule="auto"/>
        <w:jc w:val="both"/>
        <w:rPr>
          <w:rFonts w:ascii="Arial" w:hAnsi="Arial" w:cs="Arial"/>
          <w:b/>
          <w:sz w:val="22"/>
        </w:rPr>
      </w:pPr>
      <w:r w:rsidRPr="00E82893">
        <w:rPr>
          <w:rFonts w:ascii="Arial" w:hAnsi="Arial" w:cs="Arial"/>
          <w:b/>
          <w:sz w:val="22"/>
        </w:rPr>
        <w:t>Context</w:t>
      </w:r>
    </w:p>
    <w:p w:rsidR="007D726A" w:rsidRPr="00E82893" w:rsidRDefault="007D726A">
      <w:pPr>
        <w:spacing w:line="264" w:lineRule="auto"/>
        <w:jc w:val="both"/>
        <w:rPr>
          <w:rFonts w:ascii="Arial" w:hAnsi="Arial" w:cs="Arial"/>
          <w:b/>
          <w:sz w:val="22"/>
        </w:rPr>
      </w:pPr>
    </w:p>
    <w:p w:rsidR="00DB20C8" w:rsidRPr="00E82893" w:rsidRDefault="00791D40">
      <w:pPr>
        <w:spacing w:line="264" w:lineRule="auto"/>
        <w:jc w:val="both"/>
        <w:rPr>
          <w:rFonts w:ascii="Arial" w:hAnsi="Arial" w:cs="Arial"/>
          <w:sz w:val="22"/>
        </w:rPr>
      </w:pPr>
      <w:r w:rsidRPr="00E82893">
        <w:rPr>
          <w:rFonts w:ascii="Arial" w:hAnsi="Arial" w:cs="Arial"/>
          <w:sz w:val="22"/>
        </w:rPr>
        <w:t xml:space="preserve">Suppose that you belong to some country (Z), </w:t>
      </w:r>
      <w:r w:rsidR="00FB2CCC" w:rsidRPr="00E82893">
        <w:rPr>
          <w:rFonts w:ascii="Arial" w:hAnsi="Arial" w:cs="Arial"/>
          <w:sz w:val="22"/>
        </w:rPr>
        <w:t xml:space="preserve">in which the overall TB incidence </w:t>
      </w:r>
      <w:r w:rsidRPr="00E82893">
        <w:rPr>
          <w:rFonts w:ascii="Arial" w:hAnsi="Arial" w:cs="Arial"/>
          <w:sz w:val="22"/>
        </w:rPr>
        <w:t xml:space="preserve">is </w:t>
      </w:r>
      <w:r w:rsidR="00FB2CCC" w:rsidRPr="00E82893">
        <w:rPr>
          <w:rFonts w:ascii="Arial" w:hAnsi="Arial" w:cs="Arial"/>
          <w:sz w:val="22"/>
        </w:rPr>
        <w:t xml:space="preserve">high </w:t>
      </w:r>
      <w:r w:rsidR="00732EB8" w:rsidRPr="00E82893">
        <w:rPr>
          <w:rFonts w:ascii="Arial" w:hAnsi="Arial" w:cs="Arial"/>
          <w:sz w:val="22"/>
        </w:rPr>
        <w:t>(</w:t>
      </w:r>
      <w:r w:rsidR="00A53E81" w:rsidRPr="00E82893">
        <w:rPr>
          <w:rFonts w:ascii="Arial" w:hAnsi="Arial" w:cs="Arial"/>
          <w:sz w:val="22"/>
        </w:rPr>
        <w:t>100-200</w:t>
      </w:r>
      <w:r w:rsidR="00732EB8" w:rsidRPr="00E82893">
        <w:rPr>
          <w:rFonts w:ascii="Arial" w:hAnsi="Arial" w:cs="Arial"/>
          <w:sz w:val="22"/>
        </w:rPr>
        <w:t>/100,000 people per year)</w:t>
      </w:r>
      <w:r w:rsidR="00A53E81" w:rsidRPr="00E82893">
        <w:rPr>
          <w:rFonts w:ascii="Arial" w:hAnsi="Arial" w:cs="Arial"/>
          <w:sz w:val="22"/>
        </w:rPr>
        <w:t xml:space="preserve"> </w:t>
      </w:r>
      <w:r w:rsidR="00FB2CCC" w:rsidRPr="00E82893">
        <w:rPr>
          <w:rFonts w:ascii="Arial" w:hAnsi="Arial" w:cs="Arial"/>
          <w:sz w:val="22"/>
        </w:rPr>
        <w:t xml:space="preserve">and has been stable over the last 10 years.  </w:t>
      </w:r>
      <w:r w:rsidR="00786FBC">
        <w:rPr>
          <w:rFonts w:ascii="Arial" w:hAnsi="Arial" w:cs="Arial"/>
          <w:sz w:val="22"/>
        </w:rPr>
        <w:t xml:space="preserve">In this simplified example, </w:t>
      </w:r>
      <w:r w:rsidR="009A0B1A" w:rsidRPr="00E82893">
        <w:rPr>
          <w:rFonts w:ascii="Arial" w:hAnsi="Arial" w:cs="Arial"/>
          <w:sz w:val="22"/>
        </w:rPr>
        <w:t>t</w:t>
      </w:r>
      <w:r w:rsidR="00C96990" w:rsidRPr="00E82893">
        <w:rPr>
          <w:rFonts w:ascii="Arial" w:hAnsi="Arial" w:cs="Arial"/>
          <w:sz w:val="22"/>
        </w:rPr>
        <w:t xml:space="preserve">wo </w:t>
      </w:r>
      <w:r w:rsidR="009A0B1A" w:rsidRPr="00E82893">
        <w:rPr>
          <w:rFonts w:ascii="Arial" w:hAnsi="Arial" w:cs="Arial"/>
          <w:sz w:val="22"/>
        </w:rPr>
        <w:t xml:space="preserve">key </w:t>
      </w:r>
      <w:r w:rsidR="00FB2CCC" w:rsidRPr="00E82893">
        <w:rPr>
          <w:rFonts w:ascii="Arial" w:hAnsi="Arial" w:cs="Arial"/>
          <w:sz w:val="22"/>
        </w:rPr>
        <w:t xml:space="preserve">factors are thought to </w:t>
      </w:r>
      <w:r w:rsidR="009A0B1A" w:rsidRPr="00E82893">
        <w:rPr>
          <w:rFonts w:ascii="Arial" w:hAnsi="Arial" w:cs="Arial"/>
          <w:sz w:val="22"/>
        </w:rPr>
        <w:t xml:space="preserve">be the cause of </w:t>
      </w:r>
      <w:r w:rsidR="00FB2CCC" w:rsidRPr="00E82893">
        <w:rPr>
          <w:rFonts w:ascii="Arial" w:hAnsi="Arial" w:cs="Arial"/>
          <w:sz w:val="22"/>
        </w:rPr>
        <w:t>this high incidence, namely</w:t>
      </w:r>
      <w:r w:rsidR="00DB20C8" w:rsidRPr="00E82893">
        <w:rPr>
          <w:rFonts w:ascii="Arial" w:hAnsi="Arial" w:cs="Arial"/>
          <w:sz w:val="22"/>
        </w:rPr>
        <w:t>:</w:t>
      </w:r>
    </w:p>
    <w:p w:rsidR="00C96990" w:rsidRPr="00E82893" w:rsidRDefault="008F7D25" w:rsidP="00C96990">
      <w:pPr>
        <w:numPr>
          <w:ilvl w:val="0"/>
          <w:numId w:val="12"/>
        </w:numPr>
        <w:spacing w:line="264" w:lineRule="auto"/>
        <w:jc w:val="both"/>
        <w:rPr>
          <w:rFonts w:ascii="Arial" w:hAnsi="Arial" w:cs="Arial"/>
          <w:sz w:val="22"/>
        </w:rPr>
      </w:pPr>
      <w:r w:rsidRPr="00E82893">
        <w:rPr>
          <w:rFonts w:ascii="Arial" w:hAnsi="Arial" w:cs="Arial"/>
          <w:sz w:val="22"/>
        </w:rPr>
        <w:t xml:space="preserve">Most of the population </w:t>
      </w:r>
      <w:r w:rsidR="0011279A">
        <w:rPr>
          <w:rFonts w:ascii="Arial" w:hAnsi="Arial" w:cs="Arial"/>
          <w:sz w:val="22"/>
        </w:rPr>
        <w:t xml:space="preserve">of 100,000 people </w:t>
      </w:r>
      <w:r w:rsidRPr="00E82893">
        <w:rPr>
          <w:rFonts w:ascii="Arial" w:hAnsi="Arial" w:cs="Arial"/>
          <w:sz w:val="22"/>
        </w:rPr>
        <w:t>is poor and lives in very crowded conditions.</w:t>
      </w:r>
    </w:p>
    <w:p w:rsidR="00A53E81" w:rsidRPr="00E82893" w:rsidRDefault="008F7D25" w:rsidP="00A53E81">
      <w:pPr>
        <w:numPr>
          <w:ilvl w:val="0"/>
          <w:numId w:val="12"/>
        </w:numPr>
        <w:spacing w:line="264" w:lineRule="auto"/>
        <w:jc w:val="both"/>
        <w:rPr>
          <w:rFonts w:ascii="Arial" w:hAnsi="Arial" w:cs="Arial"/>
          <w:sz w:val="22"/>
        </w:rPr>
      </w:pPr>
      <w:r w:rsidRPr="00E82893">
        <w:rPr>
          <w:rFonts w:ascii="Arial" w:hAnsi="Arial" w:cs="Arial"/>
          <w:sz w:val="22"/>
        </w:rPr>
        <w:t>The time from disease onset until cases are detected and started on TB treatment is thought to be very long</w:t>
      </w:r>
      <w:r w:rsidR="006F64B8">
        <w:rPr>
          <w:rFonts w:ascii="Arial" w:hAnsi="Arial" w:cs="Arial"/>
          <w:sz w:val="22"/>
        </w:rPr>
        <w:t xml:space="preserve"> but has not been estimated</w:t>
      </w:r>
      <w:r w:rsidR="00A764F1">
        <w:rPr>
          <w:rFonts w:ascii="Arial" w:hAnsi="Arial" w:cs="Arial"/>
          <w:sz w:val="22"/>
        </w:rPr>
        <w:t>.</w:t>
      </w:r>
    </w:p>
    <w:p w:rsidR="007D726A" w:rsidRPr="00E82893" w:rsidRDefault="007D726A" w:rsidP="007D726A">
      <w:pPr>
        <w:spacing w:line="264" w:lineRule="auto"/>
        <w:ind w:left="720"/>
        <w:jc w:val="both"/>
        <w:rPr>
          <w:rFonts w:ascii="Arial" w:hAnsi="Arial" w:cs="Arial"/>
          <w:sz w:val="22"/>
        </w:rPr>
      </w:pPr>
    </w:p>
    <w:p w:rsidR="00C96990" w:rsidRPr="00E82893" w:rsidRDefault="00C96990">
      <w:pPr>
        <w:spacing w:line="264" w:lineRule="auto"/>
        <w:jc w:val="both"/>
        <w:rPr>
          <w:rFonts w:ascii="Arial" w:hAnsi="Arial" w:cs="Arial"/>
          <w:sz w:val="22"/>
        </w:rPr>
      </w:pPr>
      <w:r w:rsidRPr="00E82893">
        <w:rPr>
          <w:rFonts w:ascii="Arial" w:hAnsi="Arial" w:cs="Arial"/>
          <w:sz w:val="22"/>
        </w:rPr>
        <w:t xml:space="preserve">HIV </w:t>
      </w:r>
      <w:r w:rsidR="004F2E1B" w:rsidRPr="00E82893">
        <w:rPr>
          <w:rFonts w:ascii="Arial" w:hAnsi="Arial" w:cs="Arial"/>
          <w:sz w:val="22"/>
        </w:rPr>
        <w:t xml:space="preserve">and other determinants of TB </w:t>
      </w:r>
      <w:r w:rsidRPr="00E82893">
        <w:rPr>
          <w:rFonts w:ascii="Arial" w:hAnsi="Arial" w:cs="Arial"/>
          <w:sz w:val="22"/>
        </w:rPr>
        <w:t xml:space="preserve">are very </w:t>
      </w:r>
      <w:r w:rsidR="004F2E1B" w:rsidRPr="00E82893">
        <w:rPr>
          <w:rFonts w:ascii="Arial" w:hAnsi="Arial" w:cs="Arial"/>
          <w:sz w:val="22"/>
        </w:rPr>
        <w:t xml:space="preserve">rare in this setting and are </w:t>
      </w:r>
      <w:r w:rsidRPr="00E82893">
        <w:rPr>
          <w:rFonts w:ascii="Arial" w:hAnsi="Arial" w:cs="Arial"/>
          <w:sz w:val="22"/>
        </w:rPr>
        <w:t xml:space="preserve">not thought to </w:t>
      </w:r>
      <w:r w:rsidR="004F2E1B" w:rsidRPr="00E82893">
        <w:rPr>
          <w:rFonts w:ascii="Arial" w:hAnsi="Arial" w:cs="Arial"/>
          <w:sz w:val="22"/>
        </w:rPr>
        <w:t xml:space="preserve">be significant causes of </w:t>
      </w:r>
      <w:r w:rsidRPr="00E82893">
        <w:rPr>
          <w:rFonts w:ascii="Arial" w:hAnsi="Arial" w:cs="Arial"/>
          <w:sz w:val="22"/>
        </w:rPr>
        <w:t>tuberculosis incidence.</w:t>
      </w:r>
    </w:p>
    <w:p w:rsidR="00DB20C8" w:rsidRPr="00E82893" w:rsidRDefault="00DB20C8">
      <w:pPr>
        <w:spacing w:line="264" w:lineRule="auto"/>
        <w:jc w:val="both"/>
        <w:rPr>
          <w:rFonts w:ascii="Arial" w:hAnsi="Arial" w:cs="Arial"/>
          <w:sz w:val="22"/>
        </w:rPr>
      </w:pPr>
    </w:p>
    <w:p w:rsidR="00192764" w:rsidRPr="00E82893" w:rsidRDefault="00C96990">
      <w:pPr>
        <w:spacing w:line="264" w:lineRule="auto"/>
        <w:jc w:val="both"/>
        <w:rPr>
          <w:rFonts w:ascii="Arial" w:hAnsi="Arial" w:cs="Arial"/>
          <w:sz w:val="22"/>
        </w:rPr>
      </w:pPr>
      <w:r w:rsidRPr="00E82893">
        <w:rPr>
          <w:rFonts w:ascii="Arial" w:hAnsi="Arial" w:cs="Arial"/>
          <w:sz w:val="22"/>
        </w:rPr>
        <w:t xml:space="preserve">Your government is thinking of implementing different interventions in order to reduce </w:t>
      </w:r>
      <w:r w:rsidR="009E3AD9" w:rsidRPr="00E82893">
        <w:rPr>
          <w:rFonts w:ascii="Arial" w:hAnsi="Arial" w:cs="Arial"/>
          <w:sz w:val="22"/>
        </w:rPr>
        <w:t xml:space="preserve">tuberculosis </w:t>
      </w:r>
      <w:proofErr w:type="gramStart"/>
      <w:r w:rsidR="00192764" w:rsidRPr="00E82893">
        <w:rPr>
          <w:rFonts w:ascii="Arial" w:hAnsi="Arial" w:cs="Arial"/>
          <w:sz w:val="22"/>
        </w:rPr>
        <w:t>incidence</w:t>
      </w:r>
      <w:r w:rsidR="007B3936">
        <w:rPr>
          <w:rFonts w:ascii="Arial" w:hAnsi="Arial" w:cs="Arial"/>
          <w:sz w:val="22"/>
        </w:rPr>
        <w:t>,</w:t>
      </w:r>
      <w:r w:rsidR="00192764" w:rsidRPr="00E82893">
        <w:rPr>
          <w:rFonts w:ascii="Arial" w:hAnsi="Arial" w:cs="Arial"/>
          <w:sz w:val="22"/>
        </w:rPr>
        <w:t xml:space="preserve"> and</w:t>
      </w:r>
      <w:proofErr w:type="gramEnd"/>
      <w:r w:rsidR="00192764" w:rsidRPr="00E82893">
        <w:rPr>
          <w:rFonts w:ascii="Arial" w:hAnsi="Arial" w:cs="Arial"/>
          <w:sz w:val="22"/>
        </w:rPr>
        <w:t xml:space="preserve"> is particularly interested in ones which can </w:t>
      </w:r>
      <w:r w:rsidR="008F7D25" w:rsidRPr="00E82893">
        <w:rPr>
          <w:rFonts w:ascii="Arial" w:hAnsi="Arial" w:cs="Arial"/>
          <w:sz w:val="22"/>
        </w:rPr>
        <w:t>increase the rate at which TB cases are detected and start treatment.</w:t>
      </w:r>
    </w:p>
    <w:p w:rsidR="007D726A" w:rsidRPr="00E82893" w:rsidRDefault="007D726A">
      <w:pPr>
        <w:spacing w:line="264" w:lineRule="auto"/>
        <w:jc w:val="both"/>
        <w:rPr>
          <w:rFonts w:ascii="Arial" w:hAnsi="Arial" w:cs="Arial"/>
          <w:sz w:val="22"/>
        </w:rPr>
      </w:pPr>
    </w:p>
    <w:p w:rsidR="00C96990" w:rsidRPr="00E82893" w:rsidRDefault="009E3AD9">
      <w:pPr>
        <w:spacing w:line="264" w:lineRule="auto"/>
        <w:jc w:val="both"/>
        <w:rPr>
          <w:rFonts w:ascii="Arial" w:hAnsi="Arial" w:cs="Arial"/>
          <w:sz w:val="22"/>
        </w:rPr>
      </w:pPr>
      <w:r w:rsidRPr="00E82893">
        <w:rPr>
          <w:rFonts w:ascii="Arial" w:hAnsi="Arial" w:cs="Arial"/>
          <w:sz w:val="22"/>
        </w:rPr>
        <w:t xml:space="preserve">However, before doing so, it would like to understand how the above factors </w:t>
      </w:r>
      <w:r w:rsidR="004F2E1B" w:rsidRPr="00E82893">
        <w:rPr>
          <w:rFonts w:ascii="Arial" w:hAnsi="Arial" w:cs="Arial"/>
          <w:sz w:val="22"/>
        </w:rPr>
        <w:t xml:space="preserve">may </w:t>
      </w:r>
      <w:r w:rsidRPr="00E82893">
        <w:rPr>
          <w:rFonts w:ascii="Arial" w:hAnsi="Arial" w:cs="Arial"/>
          <w:sz w:val="22"/>
        </w:rPr>
        <w:t>influence tuberculosis incidence.</w:t>
      </w:r>
    </w:p>
    <w:p w:rsidR="00C96990" w:rsidRPr="00E82893" w:rsidRDefault="00C96990">
      <w:pPr>
        <w:spacing w:line="264" w:lineRule="auto"/>
        <w:jc w:val="both"/>
        <w:rPr>
          <w:rFonts w:ascii="Arial" w:hAnsi="Arial" w:cs="Arial"/>
          <w:sz w:val="22"/>
        </w:rPr>
      </w:pPr>
    </w:p>
    <w:p w:rsidR="009E3AD9" w:rsidRPr="00E82893" w:rsidRDefault="00D044FE">
      <w:pPr>
        <w:spacing w:line="264" w:lineRule="auto"/>
        <w:jc w:val="both"/>
        <w:rPr>
          <w:rFonts w:ascii="Arial" w:hAnsi="Arial" w:cs="Arial"/>
          <w:sz w:val="22"/>
        </w:rPr>
      </w:pPr>
      <w:r w:rsidRPr="00E82893">
        <w:rPr>
          <w:rFonts w:ascii="Arial" w:hAnsi="Arial" w:cs="Arial"/>
          <w:sz w:val="22"/>
        </w:rPr>
        <w:t xml:space="preserve">In small groups, </w:t>
      </w:r>
      <w:r w:rsidR="009E3AD9" w:rsidRPr="00E82893">
        <w:rPr>
          <w:rFonts w:ascii="Arial" w:hAnsi="Arial" w:cs="Arial"/>
          <w:sz w:val="22"/>
        </w:rPr>
        <w:t xml:space="preserve">you are asked to discuss the questions </w:t>
      </w:r>
      <w:r w:rsidRPr="00E82893">
        <w:rPr>
          <w:rFonts w:ascii="Arial" w:hAnsi="Arial" w:cs="Arial"/>
          <w:sz w:val="22"/>
        </w:rPr>
        <w:t xml:space="preserve">below for the next </w:t>
      </w:r>
      <w:r w:rsidR="004B6D27">
        <w:rPr>
          <w:rFonts w:ascii="Arial" w:hAnsi="Arial" w:cs="Arial"/>
          <w:sz w:val="22"/>
        </w:rPr>
        <w:t>20</w:t>
      </w:r>
      <w:r w:rsidRPr="00E82893">
        <w:rPr>
          <w:rFonts w:ascii="Arial" w:hAnsi="Arial" w:cs="Arial"/>
          <w:sz w:val="22"/>
        </w:rPr>
        <w:t xml:space="preserve"> minutes and </w:t>
      </w:r>
      <w:r w:rsidR="00504838" w:rsidRPr="00E82893">
        <w:rPr>
          <w:rFonts w:ascii="Arial" w:hAnsi="Arial" w:cs="Arial"/>
          <w:sz w:val="22"/>
        </w:rPr>
        <w:t>summarize your answers on the flipcharts provided.</w:t>
      </w:r>
    </w:p>
    <w:p w:rsidR="00585F03" w:rsidRPr="00E82893" w:rsidRDefault="00585F03">
      <w:pPr>
        <w:spacing w:line="264" w:lineRule="auto"/>
        <w:jc w:val="both"/>
        <w:rPr>
          <w:rFonts w:ascii="Arial" w:hAnsi="Arial" w:cs="Arial"/>
          <w:sz w:val="22"/>
        </w:rPr>
      </w:pPr>
    </w:p>
    <w:p w:rsidR="00504838" w:rsidRPr="00E82893" w:rsidRDefault="00504838" w:rsidP="00504838">
      <w:pPr>
        <w:numPr>
          <w:ilvl w:val="0"/>
          <w:numId w:val="15"/>
        </w:numPr>
        <w:spacing w:line="264" w:lineRule="auto"/>
        <w:jc w:val="both"/>
        <w:rPr>
          <w:rFonts w:ascii="Arial" w:hAnsi="Arial" w:cs="Arial"/>
          <w:sz w:val="22"/>
        </w:rPr>
      </w:pPr>
      <w:r w:rsidRPr="00E82893">
        <w:rPr>
          <w:rFonts w:ascii="Arial" w:hAnsi="Arial" w:cs="Arial"/>
          <w:sz w:val="22"/>
        </w:rPr>
        <w:t xml:space="preserve">What would be a </w:t>
      </w:r>
      <w:r w:rsidR="00585F03" w:rsidRPr="00E82893">
        <w:rPr>
          <w:rFonts w:ascii="Arial" w:hAnsi="Arial" w:cs="Arial"/>
          <w:sz w:val="22"/>
        </w:rPr>
        <w:t xml:space="preserve">simple initial </w:t>
      </w:r>
      <w:r w:rsidRPr="00E82893">
        <w:rPr>
          <w:rFonts w:ascii="Arial" w:hAnsi="Arial" w:cs="Arial"/>
          <w:sz w:val="22"/>
        </w:rPr>
        <w:t xml:space="preserve">structure for the model which you might use to explore how the factors above influence tuberculosis incidence?  </w:t>
      </w:r>
    </w:p>
    <w:p w:rsidR="00504838" w:rsidRPr="00E82893" w:rsidRDefault="00504838" w:rsidP="00504838">
      <w:pPr>
        <w:numPr>
          <w:ilvl w:val="0"/>
          <w:numId w:val="15"/>
        </w:numPr>
        <w:spacing w:line="264" w:lineRule="auto"/>
        <w:jc w:val="both"/>
        <w:rPr>
          <w:rFonts w:ascii="Arial" w:hAnsi="Arial" w:cs="Arial"/>
          <w:sz w:val="22"/>
        </w:rPr>
      </w:pPr>
      <w:r w:rsidRPr="00E82893">
        <w:rPr>
          <w:rFonts w:ascii="Arial" w:hAnsi="Arial" w:cs="Arial"/>
          <w:sz w:val="22"/>
        </w:rPr>
        <w:t>What are the limitations of your selected model</w:t>
      </w:r>
      <w:r w:rsidR="00585F03" w:rsidRPr="00E82893">
        <w:rPr>
          <w:rFonts w:ascii="Arial" w:hAnsi="Arial" w:cs="Arial"/>
          <w:sz w:val="22"/>
        </w:rPr>
        <w:t xml:space="preserve"> structure</w:t>
      </w:r>
      <w:r w:rsidRPr="00E82893">
        <w:rPr>
          <w:rFonts w:ascii="Arial" w:hAnsi="Arial" w:cs="Arial"/>
          <w:sz w:val="22"/>
        </w:rPr>
        <w:t>?</w:t>
      </w:r>
    </w:p>
    <w:p w:rsidR="00504838" w:rsidRPr="00E82893" w:rsidRDefault="00504838" w:rsidP="00504838">
      <w:pPr>
        <w:numPr>
          <w:ilvl w:val="0"/>
          <w:numId w:val="15"/>
        </w:numPr>
        <w:spacing w:line="264" w:lineRule="auto"/>
        <w:jc w:val="both"/>
        <w:rPr>
          <w:rFonts w:ascii="Arial" w:hAnsi="Arial" w:cs="Arial"/>
          <w:sz w:val="22"/>
        </w:rPr>
      </w:pPr>
      <w:r w:rsidRPr="00E82893">
        <w:rPr>
          <w:rFonts w:ascii="Arial" w:hAnsi="Arial" w:cs="Arial"/>
          <w:sz w:val="22"/>
        </w:rPr>
        <w:t xml:space="preserve">What input parameters </w:t>
      </w:r>
      <w:r w:rsidR="00585F03" w:rsidRPr="00E82893">
        <w:rPr>
          <w:rFonts w:ascii="Arial" w:hAnsi="Arial" w:cs="Arial"/>
          <w:sz w:val="22"/>
        </w:rPr>
        <w:t xml:space="preserve">might </w:t>
      </w:r>
      <w:r w:rsidRPr="00E82893">
        <w:rPr>
          <w:rFonts w:ascii="Arial" w:hAnsi="Arial" w:cs="Arial"/>
          <w:sz w:val="22"/>
        </w:rPr>
        <w:t>you</w:t>
      </w:r>
      <w:r w:rsidR="00C06AAD">
        <w:rPr>
          <w:rFonts w:ascii="Arial" w:hAnsi="Arial" w:cs="Arial"/>
          <w:sz w:val="22"/>
        </w:rPr>
        <w:t>r model</w:t>
      </w:r>
      <w:r w:rsidRPr="00E82893">
        <w:rPr>
          <w:rFonts w:ascii="Arial" w:hAnsi="Arial" w:cs="Arial"/>
          <w:sz w:val="22"/>
        </w:rPr>
        <w:t xml:space="preserve"> require?</w:t>
      </w:r>
    </w:p>
    <w:p w:rsidR="00504838" w:rsidRPr="00E82893" w:rsidRDefault="00504838" w:rsidP="00504838">
      <w:pPr>
        <w:numPr>
          <w:ilvl w:val="0"/>
          <w:numId w:val="15"/>
        </w:numPr>
        <w:spacing w:line="264" w:lineRule="auto"/>
        <w:jc w:val="both"/>
        <w:rPr>
          <w:rFonts w:ascii="Arial" w:hAnsi="Arial" w:cs="Arial"/>
          <w:sz w:val="22"/>
        </w:rPr>
      </w:pPr>
      <w:r w:rsidRPr="00E82893">
        <w:rPr>
          <w:rFonts w:ascii="Arial" w:hAnsi="Arial" w:cs="Arial"/>
          <w:sz w:val="22"/>
        </w:rPr>
        <w:t xml:space="preserve">What data sources might you </w:t>
      </w:r>
      <w:r w:rsidR="00625441" w:rsidRPr="00E82893">
        <w:rPr>
          <w:rFonts w:ascii="Arial" w:hAnsi="Arial" w:cs="Arial"/>
          <w:sz w:val="22"/>
        </w:rPr>
        <w:t xml:space="preserve">use </w:t>
      </w:r>
      <w:r w:rsidRPr="00E82893">
        <w:rPr>
          <w:rFonts w:ascii="Arial" w:hAnsi="Arial" w:cs="Arial"/>
          <w:sz w:val="22"/>
        </w:rPr>
        <w:t>to acquire these input parameters?</w:t>
      </w:r>
    </w:p>
    <w:p w:rsidR="009E3AD9" w:rsidRPr="00E82893" w:rsidRDefault="009E3AD9">
      <w:pPr>
        <w:spacing w:line="264" w:lineRule="auto"/>
        <w:jc w:val="both"/>
        <w:rPr>
          <w:rFonts w:ascii="Arial" w:hAnsi="Arial" w:cs="Arial"/>
          <w:sz w:val="22"/>
        </w:rPr>
      </w:pPr>
    </w:p>
    <w:p w:rsidR="00E272B0" w:rsidRPr="00E82893" w:rsidRDefault="00E272B0">
      <w:pPr>
        <w:spacing w:line="264" w:lineRule="auto"/>
        <w:jc w:val="both"/>
        <w:rPr>
          <w:rFonts w:ascii="Arial" w:hAnsi="Arial" w:cs="Arial"/>
          <w:sz w:val="22"/>
        </w:rPr>
      </w:pPr>
    </w:p>
    <w:p w:rsidR="00504838" w:rsidRPr="00E82893" w:rsidRDefault="00E9417C" w:rsidP="00E9417C">
      <w:pPr>
        <w:spacing w:line="264" w:lineRule="auto"/>
        <w:jc w:val="center"/>
        <w:rPr>
          <w:rFonts w:ascii="Arial" w:hAnsi="Arial" w:cs="Arial"/>
          <w:b/>
          <w:sz w:val="28"/>
          <w:szCs w:val="28"/>
        </w:rPr>
      </w:pPr>
      <w:r w:rsidRPr="00E82893">
        <w:rPr>
          <w:rFonts w:ascii="Arial" w:hAnsi="Arial" w:cs="Arial"/>
          <w:sz w:val="22"/>
        </w:rPr>
        <w:br w:type="page"/>
      </w:r>
      <w:r w:rsidR="00504838" w:rsidRPr="00E82893">
        <w:rPr>
          <w:rFonts w:ascii="Arial" w:hAnsi="Arial" w:cs="Arial"/>
          <w:b/>
          <w:sz w:val="28"/>
          <w:szCs w:val="28"/>
        </w:rPr>
        <w:t>PART II: Computer exercise</w:t>
      </w:r>
    </w:p>
    <w:p w:rsidR="00504838" w:rsidRPr="00E82893" w:rsidRDefault="00504838">
      <w:pPr>
        <w:spacing w:line="264" w:lineRule="auto"/>
        <w:jc w:val="both"/>
        <w:rPr>
          <w:rFonts w:ascii="Arial" w:hAnsi="Arial" w:cs="Arial"/>
          <w:sz w:val="22"/>
        </w:rPr>
      </w:pPr>
    </w:p>
    <w:p w:rsidR="00504838" w:rsidRPr="00E82893" w:rsidRDefault="007D726A" w:rsidP="007D726A">
      <w:pPr>
        <w:spacing w:line="264" w:lineRule="auto"/>
        <w:jc w:val="both"/>
        <w:rPr>
          <w:rFonts w:ascii="Arial" w:hAnsi="Arial" w:cs="Arial"/>
          <w:sz w:val="22"/>
        </w:rPr>
      </w:pPr>
      <w:r w:rsidRPr="00E82893">
        <w:rPr>
          <w:rFonts w:ascii="Arial" w:hAnsi="Arial" w:cs="Arial"/>
          <w:sz w:val="22"/>
        </w:rPr>
        <w:t xml:space="preserve">In this part of the practical, we will use a model which has been set up for you to explore how the amount of contact between individuals </w:t>
      </w:r>
      <w:r w:rsidR="00D8457F">
        <w:rPr>
          <w:rFonts w:ascii="Arial" w:hAnsi="Arial" w:cs="Arial"/>
          <w:sz w:val="22"/>
        </w:rPr>
        <w:t xml:space="preserve">and </w:t>
      </w:r>
      <w:r w:rsidRPr="00E82893">
        <w:rPr>
          <w:rFonts w:ascii="Arial" w:hAnsi="Arial" w:cs="Arial"/>
          <w:sz w:val="22"/>
        </w:rPr>
        <w:t xml:space="preserve">the </w:t>
      </w:r>
      <w:r w:rsidR="003E7100">
        <w:rPr>
          <w:rFonts w:ascii="Arial" w:hAnsi="Arial" w:cs="Arial"/>
          <w:sz w:val="22"/>
        </w:rPr>
        <w:t>duration of infectiousness</w:t>
      </w:r>
      <w:r w:rsidRPr="00E82893">
        <w:rPr>
          <w:rFonts w:ascii="Arial" w:hAnsi="Arial" w:cs="Arial"/>
          <w:sz w:val="22"/>
        </w:rPr>
        <w:t xml:space="preserve"> affect tuberculosis incidence.</w:t>
      </w:r>
    </w:p>
    <w:p w:rsidR="00504838" w:rsidRPr="00E82893" w:rsidRDefault="00504838" w:rsidP="00504838">
      <w:pPr>
        <w:pStyle w:val="BodyText3"/>
        <w:jc w:val="both"/>
        <w:rPr>
          <w:rFonts w:ascii="Arial" w:hAnsi="Arial" w:cs="Arial"/>
          <w:i w:val="0"/>
          <w:szCs w:val="22"/>
        </w:rPr>
      </w:pPr>
    </w:p>
    <w:p w:rsidR="00504838" w:rsidRPr="00E82893" w:rsidRDefault="00C9704C" w:rsidP="00504838">
      <w:pPr>
        <w:pStyle w:val="BodyText3"/>
        <w:jc w:val="both"/>
        <w:rPr>
          <w:rFonts w:ascii="Arial" w:hAnsi="Arial" w:cs="Arial"/>
          <w:b/>
          <w:i w:val="0"/>
          <w:sz w:val="24"/>
          <w:szCs w:val="24"/>
        </w:rPr>
      </w:pPr>
      <w:r w:rsidRPr="00E82893">
        <w:rPr>
          <w:rFonts w:ascii="Arial" w:hAnsi="Arial" w:cs="Arial"/>
          <w:b/>
          <w:i w:val="0"/>
          <w:sz w:val="24"/>
          <w:szCs w:val="24"/>
        </w:rPr>
        <w:t xml:space="preserve">Introduction to </w:t>
      </w:r>
      <w:r w:rsidR="0016573C" w:rsidRPr="00E82893">
        <w:rPr>
          <w:rFonts w:ascii="Arial" w:hAnsi="Arial" w:cs="Arial"/>
          <w:b/>
          <w:i w:val="0"/>
          <w:sz w:val="24"/>
          <w:szCs w:val="24"/>
        </w:rPr>
        <w:t>the model</w:t>
      </w:r>
    </w:p>
    <w:p w:rsidR="00C9704C" w:rsidRPr="00E82893" w:rsidRDefault="00C9704C" w:rsidP="00504838">
      <w:pPr>
        <w:pStyle w:val="BodyText3"/>
        <w:jc w:val="both"/>
        <w:rPr>
          <w:rFonts w:ascii="Arial" w:hAnsi="Arial" w:cs="Arial"/>
          <w:b/>
          <w:i w:val="0"/>
          <w:szCs w:val="22"/>
        </w:rPr>
      </w:pPr>
    </w:p>
    <w:p w:rsidR="00085B6B" w:rsidRPr="00E82893" w:rsidRDefault="00CE67FD" w:rsidP="00CE67FD">
      <w:pPr>
        <w:pStyle w:val="BodyText3"/>
        <w:jc w:val="both"/>
        <w:rPr>
          <w:rFonts w:ascii="Arial" w:hAnsi="Arial" w:cs="Arial"/>
          <w:i w:val="0"/>
          <w:szCs w:val="22"/>
        </w:rPr>
      </w:pPr>
      <w:r w:rsidRPr="00E82893">
        <w:rPr>
          <w:rFonts w:ascii="Arial" w:hAnsi="Arial" w:cs="Arial"/>
          <w:i w:val="0"/>
        </w:rPr>
        <w:t xml:space="preserve">The general structure of the model is shown </w:t>
      </w:r>
      <w:r w:rsidR="00085B6B" w:rsidRPr="00E82893">
        <w:rPr>
          <w:rFonts w:ascii="Arial" w:hAnsi="Arial" w:cs="Arial"/>
          <w:i w:val="0"/>
        </w:rPr>
        <w:t>below</w:t>
      </w:r>
      <w:r w:rsidRPr="00E82893">
        <w:rPr>
          <w:rFonts w:ascii="Arial" w:hAnsi="Arial" w:cs="Arial"/>
          <w:i w:val="0"/>
        </w:rPr>
        <w:t xml:space="preserve">, adapted from the </w:t>
      </w:r>
      <w:r w:rsidRPr="00E82893">
        <w:rPr>
          <w:rFonts w:ascii="Arial" w:hAnsi="Arial" w:cs="Arial"/>
          <w:i w:val="0"/>
          <w:szCs w:val="22"/>
        </w:rPr>
        <w:t>model of Lin et al.  So that we just focus o</w:t>
      </w:r>
      <w:r w:rsidR="00D8457F">
        <w:rPr>
          <w:rFonts w:ascii="Arial" w:hAnsi="Arial" w:cs="Arial"/>
          <w:i w:val="0"/>
          <w:szCs w:val="22"/>
        </w:rPr>
        <w:t>n</w:t>
      </w:r>
      <w:r w:rsidRPr="00E82893">
        <w:rPr>
          <w:rFonts w:ascii="Arial" w:hAnsi="Arial" w:cs="Arial"/>
          <w:i w:val="0"/>
          <w:szCs w:val="22"/>
        </w:rPr>
        <w:t xml:space="preserve"> the key parameters in the model and how they influence the TB incidence, the model is not stratified by age.  </w:t>
      </w:r>
    </w:p>
    <w:p w:rsidR="00085B6B" w:rsidRPr="00E82893" w:rsidRDefault="00085B6B" w:rsidP="00CE67FD">
      <w:pPr>
        <w:pStyle w:val="BodyText3"/>
        <w:jc w:val="both"/>
        <w:rPr>
          <w:rFonts w:ascii="Arial" w:hAnsi="Arial" w:cs="Arial"/>
          <w:i w:val="0"/>
          <w:szCs w:val="22"/>
        </w:rPr>
      </w:pPr>
    </w:p>
    <w:p w:rsidR="00085B6B" w:rsidRPr="00E82893" w:rsidRDefault="001C7F93" w:rsidP="00A53E81">
      <w:pPr>
        <w:pStyle w:val="BodyText3"/>
        <w:jc w:val="center"/>
        <w:rPr>
          <w:rFonts w:ascii="Arial" w:hAnsi="Arial" w:cs="Arial"/>
          <w:i w:val="0"/>
          <w:szCs w:val="22"/>
        </w:rPr>
      </w:pPr>
      <w:r>
        <w:rPr>
          <w:rFonts w:ascii="Arial" w:hAnsi="Arial" w:cs="Arial"/>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87.75pt;height:231pt;visibility:visible;mso-wrap-style:square" filled="t" fillcolor="window">
            <v:imagedata r:id="rId7" o:title=""/>
          </v:shape>
        </w:pict>
      </w:r>
    </w:p>
    <w:p w:rsidR="00085B6B" w:rsidRPr="00E82893" w:rsidRDefault="00085B6B" w:rsidP="00CE67FD">
      <w:pPr>
        <w:pStyle w:val="BodyText3"/>
        <w:jc w:val="both"/>
        <w:rPr>
          <w:rFonts w:ascii="Arial" w:hAnsi="Arial" w:cs="Arial"/>
          <w:i w:val="0"/>
          <w:szCs w:val="22"/>
        </w:rPr>
      </w:pPr>
    </w:p>
    <w:p w:rsidR="00CE67FD" w:rsidRPr="00E82893" w:rsidRDefault="00CE67FD" w:rsidP="00504838">
      <w:pPr>
        <w:pStyle w:val="BodyText3"/>
        <w:jc w:val="both"/>
        <w:rPr>
          <w:rFonts w:ascii="Arial" w:hAnsi="Arial" w:cs="Arial"/>
          <w:b/>
          <w:i w:val="0"/>
          <w:szCs w:val="22"/>
        </w:rPr>
      </w:pPr>
    </w:p>
    <w:p w:rsidR="00504838" w:rsidRPr="00E82893" w:rsidRDefault="00504838" w:rsidP="00504838">
      <w:pPr>
        <w:pStyle w:val="BodyText3"/>
        <w:spacing w:line="264" w:lineRule="auto"/>
        <w:jc w:val="both"/>
        <w:rPr>
          <w:rFonts w:ascii="Arial" w:hAnsi="Arial" w:cs="Arial"/>
          <w:i w:val="0"/>
          <w:szCs w:val="22"/>
        </w:rPr>
      </w:pPr>
      <w:r w:rsidRPr="00E82893">
        <w:rPr>
          <w:rFonts w:ascii="Arial" w:hAnsi="Arial" w:cs="Arial"/>
          <w:i w:val="0"/>
          <w:szCs w:val="22"/>
        </w:rPr>
        <w:t xml:space="preserve">The model has been set up </w:t>
      </w:r>
      <w:r w:rsidR="0011279A">
        <w:rPr>
          <w:rFonts w:ascii="Arial" w:hAnsi="Arial" w:cs="Arial"/>
          <w:i w:val="0"/>
          <w:szCs w:val="22"/>
        </w:rPr>
        <w:t xml:space="preserve">for you </w:t>
      </w:r>
      <w:r w:rsidRPr="00E82893">
        <w:rPr>
          <w:rFonts w:ascii="Arial" w:hAnsi="Arial" w:cs="Arial"/>
          <w:i w:val="0"/>
          <w:szCs w:val="22"/>
        </w:rPr>
        <w:t>in Berkeley Madonna.</w:t>
      </w:r>
    </w:p>
    <w:p w:rsidR="00504838" w:rsidRPr="00E82893" w:rsidRDefault="00504838" w:rsidP="00504838">
      <w:pPr>
        <w:pStyle w:val="BodyText3"/>
        <w:spacing w:line="264" w:lineRule="auto"/>
        <w:jc w:val="both"/>
        <w:rPr>
          <w:rFonts w:ascii="Arial" w:hAnsi="Arial" w:cs="Arial"/>
          <w:i w:val="0"/>
          <w:szCs w:val="22"/>
        </w:rPr>
      </w:pPr>
    </w:p>
    <w:p w:rsidR="00504838" w:rsidRPr="002C7F9D" w:rsidRDefault="00504838" w:rsidP="00504838">
      <w:pPr>
        <w:spacing w:line="264" w:lineRule="auto"/>
        <w:jc w:val="both"/>
        <w:rPr>
          <w:rFonts w:ascii="Arial" w:hAnsi="Arial" w:cs="Arial"/>
          <w:sz w:val="22"/>
          <w:szCs w:val="22"/>
        </w:rPr>
      </w:pPr>
      <w:r w:rsidRPr="002C7F9D">
        <w:rPr>
          <w:rFonts w:ascii="Arial" w:hAnsi="Arial" w:cs="Arial"/>
          <w:sz w:val="22"/>
          <w:szCs w:val="22"/>
        </w:rPr>
        <w:t xml:space="preserve">1.  </w:t>
      </w:r>
      <w:proofErr w:type="spellStart"/>
      <w:r w:rsidRPr="002C7F9D">
        <w:rPr>
          <w:rFonts w:ascii="Arial" w:hAnsi="Arial" w:cs="Arial"/>
          <w:sz w:val="22"/>
          <w:szCs w:val="22"/>
        </w:rPr>
        <w:t>Start up</w:t>
      </w:r>
      <w:proofErr w:type="spellEnd"/>
      <w:r w:rsidRPr="002C7F9D">
        <w:rPr>
          <w:rFonts w:ascii="Arial" w:hAnsi="Arial" w:cs="Arial"/>
          <w:sz w:val="22"/>
          <w:szCs w:val="22"/>
        </w:rPr>
        <w:t xml:space="preserve"> Berkeley Madonna and open the file </w:t>
      </w:r>
      <w:proofErr w:type="spellStart"/>
      <w:r w:rsidR="004C7F24">
        <w:rPr>
          <w:rFonts w:ascii="Arial" w:hAnsi="Arial" w:cs="Arial"/>
          <w:b/>
          <w:sz w:val="22"/>
          <w:szCs w:val="22"/>
        </w:rPr>
        <w:t>TB_</w:t>
      </w:r>
      <w:r w:rsidRPr="002C7F9D">
        <w:rPr>
          <w:rFonts w:ascii="Arial" w:hAnsi="Arial" w:cs="Arial"/>
          <w:b/>
          <w:sz w:val="22"/>
          <w:szCs w:val="22"/>
        </w:rPr>
        <w:t>epimodel.mmd</w:t>
      </w:r>
      <w:proofErr w:type="spellEnd"/>
      <w:r w:rsidR="002C7F9D" w:rsidRPr="002C7F9D">
        <w:rPr>
          <w:rFonts w:ascii="Arial" w:hAnsi="Arial" w:cs="Arial"/>
          <w:sz w:val="22"/>
          <w:szCs w:val="22"/>
        </w:rPr>
        <w:t xml:space="preserve"> by clicking on the File option in the main menu, selecting the Open option and selecting the file from the appropriate location.</w:t>
      </w:r>
      <w:r w:rsidR="00C9704C" w:rsidRPr="002C7F9D">
        <w:rPr>
          <w:rFonts w:ascii="Arial" w:hAnsi="Arial" w:cs="Arial"/>
          <w:sz w:val="22"/>
          <w:szCs w:val="22"/>
        </w:rPr>
        <w:t xml:space="preserve"> This </w:t>
      </w:r>
      <w:r w:rsidR="00625441" w:rsidRPr="002C7F9D">
        <w:rPr>
          <w:rFonts w:ascii="Arial" w:hAnsi="Arial" w:cs="Arial"/>
          <w:sz w:val="22"/>
          <w:szCs w:val="22"/>
        </w:rPr>
        <w:t xml:space="preserve">file was </w:t>
      </w:r>
      <w:r w:rsidR="00C9704C" w:rsidRPr="002C7F9D">
        <w:rPr>
          <w:rFonts w:ascii="Arial" w:hAnsi="Arial" w:cs="Arial"/>
          <w:sz w:val="22"/>
          <w:szCs w:val="22"/>
        </w:rPr>
        <w:t>in the zip file that you downloaded before the course.</w:t>
      </w:r>
    </w:p>
    <w:p w:rsidR="00504838" w:rsidRPr="00E82893" w:rsidRDefault="00504838" w:rsidP="00504838">
      <w:pPr>
        <w:spacing w:line="264" w:lineRule="auto"/>
        <w:jc w:val="both"/>
        <w:rPr>
          <w:rFonts w:ascii="Arial" w:hAnsi="Arial" w:cs="Arial"/>
          <w:sz w:val="22"/>
          <w:szCs w:val="22"/>
        </w:rPr>
      </w:pPr>
    </w:p>
    <w:p w:rsidR="00504838" w:rsidRPr="00E82893" w:rsidRDefault="00504838" w:rsidP="00504838">
      <w:pPr>
        <w:spacing w:line="264" w:lineRule="auto"/>
        <w:jc w:val="both"/>
        <w:rPr>
          <w:rFonts w:ascii="Arial" w:hAnsi="Arial" w:cs="Arial"/>
          <w:sz w:val="22"/>
          <w:szCs w:val="22"/>
        </w:rPr>
      </w:pPr>
      <w:r w:rsidRPr="00E82893">
        <w:rPr>
          <w:rFonts w:ascii="Arial" w:hAnsi="Arial" w:cs="Arial"/>
          <w:sz w:val="22"/>
          <w:szCs w:val="22"/>
        </w:rPr>
        <w:t xml:space="preserve">You will see a window, which is split into three </w:t>
      </w:r>
      <w:r w:rsidR="00C9704C" w:rsidRPr="00E82893">
        <w:rPr>
          <w:rFonts w:ascii="Arial" w:hAnsi="Arial" w:cs="Arial"/>
          <w:sz w:val="22"/>
          <w:szCs w:val="22"/>
        </w:rPr>
        <w:t>panels</w:t>
      </w:r>
      <w:r w:rsidRPr="00E82893">
        <w:rPr>
          <w:rFonts w:ascii="Arial" w:hAnsi="Arial" w:cs="Arial"/>
          <w:sz w:val="22"/>
          <w:szCs w:val="22"/>
        </w:rPr>
        <w:t xml:space="preserve">. You can resize the width of each panel by clicking on the grey panel divider with your left mouse button and dragging to the left or right. </w:t>
      </w:r>
    </w:p>
    <w:p w:rsidR="00504838" w:rsidRPr="00E82893" w:rsidRDefault="00504838" w:rsidP="00504838">
      <w:pPr>
        <w:spacing w:line="264" w:lineRule="auto"/>
        <w:jc w:val="both"/>
        <w:rPr>
          <w:rFonts w:ascii="Arial" w:hAnsi="Arial" w:cs="Arial"/>
          <w:sz w:val="22"/>
          <w:szCs w:val="22"/>
        </w:rPr>
      </w:pPr>
    </w:p>
    <w:p w:rsidR="00375565" w:rsidRPr="00E82893" w:rsidRDefault="00E27190" w:rsidP="00504838">
      <w:pPr>
        <w:spacing w:line="264" w:lineRule="auto"/>
        <w:jc w:val="both"/>
        <w:rPr>
          <w:rFonts w:ascii="Arial" w:hAnsi="Arial" w:cs="Arial"/>
          <w:sz w:val="22"/>
          <w:szCs w:val="22"/>
        </w:rPr>
      </w:pPr>
      <w:r>
        <w:rPr>
          <w:rFonts w:ascii="Arial" w:hAnsi="Arial" w:cs="Arial"/>
          <w:sz w:val="22"/>
          <w:szCs w:val="22"/>
        </w:rPr>
        <w:t>The left-hand</w:t>
      </w:r>
      <w:r w:rsidRPr="00E82893">
        <w:rPr>
          <w:rFonts w:ascii="Arial" w:hAnsi="Arial" w:cs="Arial"/>
          <w:sz w:val="22"/>
          <w:szCs w:val="22"/>
        </w:rPr>
        <w:t xml:space="preserve"> </w:t>
      </w:r>
      <w:r w:rsidR="00504838" w:rsidRPr="00E82893">
        <w:rPr>
          <w:rFonts w:ascii="Arial" w:hAnsi="Arial" w:cs="Arial"/>
          <w:sz w:val="22"/>
          <w:szCs w:val="22"/>
        </w:rPr>
        <w:t xml:space="preserve">panel contains the model equations, the second contains an empty graph (which we will refer to as the graph panel) and the third contains the actual parameters in the model.  </w:t>
      </w:r>
      <w:r w:rsidR="00DD0D37">
        <w:rPr>
          <w:rFonts w:ascii="Arial" w:hAnsi="Arial" w:cs="Arial"/>
          <w:sz w:val="22"/>
          <w:szCs w:val="22"/>
        </w:rPr>
        <w:t>If necessary, you can hide any of these panels by selecting the Window option from the main menu and deselecting the corresponding panel from the drop-down list.</w:t>
      </w:r>
    </w:p>
    <w:p w:rsidR="00375565" w:rsidRPr="00E82893" w:rsidRDefault="00375565" w:rsidP="00504838">
      <w:pPr>
        <w:spacing w:line="264" w:lineRule="auto"/>
        <w:jc w:val="both"/>
        <w:rPr>
          <w:rFonts w:ascii="Arial" w:hAnsi="Arial" w:cs="Arial"/>
          <w:sz w:val="22"/>
          <w:szCs w:val="22"/>
        </w:rPr>
      </w:pPr>
    </w:p>
    <w:p w:rsidR="00375565" w:rsidRPr="00E82893" w:rsidRDefault="00C9704C" w:rsidP="00504838">
      <w:pPr>
        <w:spacing w:line="264" w:lineRule="auto"/>
        <w:jc w:val="both"/>
        <w:rPr>
          <w:rFonts w:ascii="Arial" w:hAnsi="Arial" w:cs="Arial"/>
          <w:sz w:val="22"/>
          <w:szCs w:val="22"/>
        </w:rPr>
      </w:pPr>
      <w:r w:rsidRPr="00E82893">
        <w:rPr>
          <w:rFonts w:ascii="Arial" w:hAnsi="Arial" w:cs="Arial"/>
          <w:sz w:val="22"/>
          <w:szCs w:val="22"/>
        </w:rPr>
        <w:t xml:space="preserve">2. Spend a few minutes familiarizing yourself with the content of the equations </w:t>
      </w:r>
      <w:r w:rsidR="00E27190">
        <w:rPr>
          <w:rFonts w:ascii="Arial" w:hAnsi="Arial" w:cs="Arial"/>
          <w:sz w:val="22"/>
          <w:szCs w:val="22"/>
        </w:rPr>
        <w:t>panel</w:t>
      </w:r>
      <w:r w:rsidRPr="00E82893">
        <w:rPr>
          <w:rFonts w:ascii="Arial" w:hAnsi="Arial" w:cs="Arial"/>
          <w:sz w:val="22"/>
          <w:szCs w:val="22"/>
        </w:rPr>
        <w:t xml:space="preserve">.  This </w:t>
      </w:r>
      <w:r w:rsidR="00375565" w:rsidRPr="00E82893">
        <w:rPr>
          <w:rFonts w:ascii="Arial" w:hAnsi="Arial" w:cs="Arial"/>
          <w:sz w:val="22"/>
          <w:szCs w:val="22"/>
        </w:rPr>
        <w:t>has several sections:</w:t>
      </w:r>
    </w:p>
    <w:p w:rsidR="00375565" w:rsidRPr="00E82893" w:rsidRDefault="00375565" w:rsidP="00C9704C">
      <w:pPr>
        <w:numPr>
          <w:ilvl w:val="0"/>
          <w:numId w:val="17"/>
        </w:numPr>
        <w:spacing w:line="264" w:lineRule="auto"/>
        <w:jc w:val="both"/>
        <w:rPr>
          <w:rFonts w:ascii="Arial" w:hAnsi="Arial" w:cs="Arial"/>
          <w:sz w:val="22"/>
          <w:szCs w:val="22"/>
        </w:rPr>
      </w:pPr>
      <w:r w:rsidRPr="00E82893">
        <w:rPr>
          <w:rFonts w:ascii="Arial" w:hAnsi="Arial" w:cs="Arial"/>
          <w:sz w:val="22"/>
          <w:szCs w:val="22"/>
        </w:rPr>
        <w:t xml:space="preserve">The </w:t>
      </w:r>
      <w:r w:rsidR="00C9704C" w:rsidRPr="00E82893">
        <w:rPr>
          <w:rFonts w:ascii="Arial" w:hAnsi="Arial" w:cs="Arial"/>
          <w:sz w:val="22"/>
          <w:szCs w:val="22"/>
        </w:rPr>
        <w:t xml:space="preserve">model </w:t>
      </w:r>
      <w:r w:rsidRPr="00E82893">
        <w:rPr>
          <w:rFonts w:ascii="Arial" w:hAnsi="Arial" w:cs="Arial"/>
          <w:sz w:val="22"/>
          <w:szCs w:val="22"/>
        </w:rPr>
        <w:t>diagram</w:t>
      </w:r>
      <w:r w:rsidR="00C9704C" w:rsidRPr="00E82893">
        <w:rPr>
          <w:rFonts w:ascii="Arial" w:hAnsi="Arial" w:cs="Arial"/>
          <w:sz w:val="22"/>
          <w:szCs w:val="22"/>
        </w:rPr>
        <w:t>, which</w:t>
      </w:r>
      <w:r w:rsidRPr="00E82893">
        <w:rPr>
          <w:rFonts w:ascii="Arial" w:hAnsi="Arial" w:cs="Arial"/>
          <w:sz w:val="22"/>
          <w:szCs w:val="22"/>
        </w:rPr>
        <w:t xml:space="preserve"> contains a diagram of the general structure of the model</w:t>
      </w:r>
      <w:r w:rsidR="0057606B">
        <w:rPr>
          <w:rFonts w:ascii="Arial" w:hAnsi="Arial" w:cs="Arial"/>
          <w:sz w:val="22"/>
          <w:szCs w:val="22"/>
        </w:rPr>
        <w:t>.</w:t>
      </w:r>
    </w:p>
    <w:p w:rsidR="00375565" w:rsidRPr="00E82893" w:rsidRDefault="00375565" w:rsidP="00C9704C">
      <w:pPr>
        <w:numPr>
          <w:ilvl w:val="0"/>
          <w:numId w:val="17"/>
        </w:numPr>
        <w:spacing w:line="264" w:lineRule="auto"/>
        <w:jc w:val="both"/>
        <w:rPr>
          <w:rFonts w:ascii="Arial" w:hAnsi="Arial" w:cs="Arial"/>
          <w:sz w:val="22"/>
          <w:szCs w:val="22"/>
        </w:rPr>
      </w:pPr>
      <w:r w:rsidRPr="00E82893">
        <w:rPr>
          <w:rFonts w:ascii="Arial" w:hAnsi="Arial" w:cs="Arial"/>
          <w:sz w:val="22"/>
          <w:szCs w:val="22"/>
        </w:rPr>
        <w:t>Equations for each compartment in the model.  Do not worry about these for now –you can revisit them later in the p</w:t>
      </w:r>
      <w:r w:rsidR="00C9704C" w:rsidRPr="00E82893">
        <w:rPr>
          <w:rFonts w:ascii="Arial" w:hAnsi="Arial" w:cs="Arial"/>
          <w:sz w:val="22"/>
          <w:szCs w:val="22"/>
        </w:rPr>
        <w:t>ractical if you wish.</w:t>
      </w:r>
    </w:p>
    <w:p w:rsidR="00375565" w:rsidRPr="00E82893" w:rsidRDefault="00375565" w:rsidP="00C9704C">
      <w:pPr>
        <w:numPr>
          <w:ilvl w:val="0"/>
          <w:numId w:val="17"/>
        </w:numPr>
        <w:spacing w:line="264" w:lineRule="auto"/>
        <w:jc w:val="both"/>
        <w:rPr>
          <w:rFonts w:ascii="Arial" w:hAnsi="Arial" w:cs="Arial"/>
          <w:sz w:val="22"/>
          <w:szCs w:val="22"/>
        </w:rPr>
      </w:pPr>
      <w:r w:rsidRPr="00E82893">
        <w:rPr>
          <w:rFonts w:ascii="Arial" w:hAnsi="Arial" w:cs="Arial"/>
          <w:sz w:val="22"/>
          <w:szCs w:val="22"/>
        </w:rPr>
        <w:t>The numbers of individuals in each compartment at the beginning.</w:t>
      </w:r>
    </w:p>
    <w:p w:rsidR="00375565" w:rsidRPr="00E82893" w:rsidRDefault="00375565" w:rsidP="00C9704C">
      <w:pPr>
        <w:numPr>
          <w:ilvl w:val="0"/>
          <w:numId w:val="17"/>
        </w:numPr>
        <w:spacing w:line="264" w:lineRule="auto"/>
        <w:jc w:val="both"/>
        <w:rPr>
          <w:rFonts w:ascii="Arial" w:hAnsi="Arial" w:cs="Arial"/>
          <w:sz w:val="22"/>
          <w:szCs w:val="22"/>
        </w:rPr>
      </w:pPr>
      <w:r w:rsidRPr="00E82893">
        <w:rPr>
          <w:rFonts w:ascii="Arial" w:hAnsi="Arial" w:cs="Arial"/>
          <w:sz w:val="22"/>
          <w:szCs w:val="22"/>
        </w:rPr>
        <w:t>Th</w:t>
      </w:r>
      <w:r w:rsidR="00C9704C" w:rsidRPr="00E82893">
        <w:rPr>
          <w:rFonts w:ascii="Arial" w:hAnsi="Arial" w:cs="Arial"/>
          <w:sz w:val="22"/>
          <w:szCs w:val="22"/>
        </w:rPr>
        <w:t>e input parameters in the model, which are subdivided into those relating to infection, disease, case-finding/treatment, time-keeping,</w:t>
      </w:r>
      <w:r w:rsidR="00EB10F8">
        <w:rPr>
          <w:rFonts w:ascii="Arial" w:hAnsi="Arial" w:cs="Arial"/>
          <w:sz w:val="22"/>
          <w:szCs w:val="22"/>
        </w:rPr>
        <w:t xml:space="preserve"> and </w:t>
      </w:r>
      <w:r w:rsidR="00EB10F8" w:rsidRPr="00E82893">
        <w:rPr>
          <w:rFonts w:ascii="Arial" w:hAnsi="Arial" w:cs="Arial"/>
          <w:sz w:val="22"/>
          <w:szCs w:val="22"/>
        </w:rPr>
        <w:t>demography</w:t>
      </w:r>
      <w:r w:rsidR="00C9704C" w:rsidRPr="00E82893">
        <w:rPr>
          <w:rFonts w:ascii="Arial" w:hAnsi="Arial" w:cs="Arial"/>
          <w:sz w:val="22"/>
          <w:szCs w:val="22"/>
        </w:rPr>
        <w:t>.</w:t>
      </w:r>
      <w:r w:rsidR="00192764" w:rsidRPr="00E82893">
        <w:rPr>
          <w:rFonts w:ascii="Arial" w:hAnsi="Arial" w:cs="Arial"/>
          <w:sz w:val="22"/>
          <w:szCs w:val="22"/>
        </w:rPr>
        <w:t xml:space="preserve">  The parameters are based on the ones used </w:t>
      </w:r>
      <w:r w:rsidR="003B520F" w:rsidRPr="00E82893">
        <w:rPr>
          <w:rFonts w:ascii="Arial" w:hAnsi="Arial" w:cs="Arial"/>
          <w:sz w:val="22"/>
          <w:szCs w:val="22"/>
        </w:rPr>
        <w:t>by</w:t>
      </w:r>
      <w:r w:rsidR="00192764" w:rsidRPr="00E82893">
        <w:rPr>
          <w:rFonts w:ascii="Arial" w:hAnsi="Arial" w:cs="Arial"/>
          <w:sz w:val="22"/>
          <w:szCs w:val="22"/>
        </w:rPr>
        <w:t xml:space="preserve"> Lin </w:t>
      </w:r>
      <w:r w:rsidR="003B520F" w:rsidRPr="00E82893">
        <w:rPr>
          <w:rFonts w:ascii="Arial" w:hAnsi="Arial" w:cs="Arial"/>
          <w:sz w:val="22"/>
          <w:szCs w:val="22"/>
        </w:rPr>
        <w:t>et al</w:t>
      </w:r>
      <w:r w:rsidR="00192764" w:rsidRPr="00E82893">
        <w:rPr>
          <w:rFonts w:ascii="Arial" w:hAnsi="Arial" w:cs="Arial"/>
          <w:sz w:val="22"/>
          <w:szCs w:val="22"/>
        </w:rPr>
        <w:t xml:space="preserve">. </w:t>
      </w:r>
    </w:p>
    <w:p w:rsidR="00C9704C" w:rsidRPr="00E82893" w:rsidRDefault="00C9704C" w:rsidP="00C9704C">
      <w:pPr>
        <w:numPr>
          <w:ilvl w:val="0"/>
          <w:numId w:val="17"/>
        </w:numPr>
        <w:spacing w:line="264" w:lineRule="auto"/>
        <w:jc w:val="both"/>
        <w:rPr>
          <w:rFonts w:ascii="Arial" w:hAnsi="Arial" w:cs="Arial"/>
          <w:sz w:val="22"/>
          <w:szCs w:val="22"/>
        </w:rPr>
      </w:pPr>
      <w:r w:rsidRPr="00E82893">
        <w:rPr>
          <w:rFonts w:ascii="Arial" w:hAnsi="Arial" w:cs="Arial"/>
          <w:sz w:val="22"/>
          <w:szCs w:val="22"/>
        </w:rPr>
        <w:t>Useful summary statist</w:t>
      </w:r>
      <w:r w:rsidR="007B3936">
        <w:rPr>
          <w:rFonts w:ascii="Arial" w:hAnsi="Arial" w:cs="Arial"/>
          <w:sz w:val="22"/>
          <w:szCs w:val="22"/>
        </w:rPr>
        <w:t>ics in the model, which include</w:t>
      </w:r>
      <w:r w:rsidRPr="00E82893">
        <w:rPr>
          <w:rFonts w:ascii="Arial" w:hAnsi="Arial" w:cs="Arial"/>
          <w:sz w:val="22"/>
          <w:szCs w:val="22"/>
        </w:rPr>
        <w:t xml:space="preserve"> the </w:t>
      </w:r>
      <w:r w:rsidR="003B520F" w:rsidRPr="00E82893">
        <w:rPr>
          <w:rFonts w:ascii="Arial" w:hAnsi="Arial" w:cs="Arial"/>
          <w:sz w:val="22"/>
          <w:szCs w:val="22"/>
        </w:rPr>
        <w:t xml:space="preserve">prevalence of </w:t>
      </w:r>
      <w:r w:rsidRPr="00E82893">
        <w:rPr>
          <w:rFonts w:ascii="Arial" w:hAnsi="Arial" w:cs="Arial"/>
          <w:sz w:val="22"/>
          <w:szCs w:val="22"/>
        </w:rPr>
        <w:t>infectious people, annual tuberculosis incidence</w:t>
      </w:r>
      <w:r w:rsidR="00192764" w:rsidRPr="00E82893">
        <w:rPr>
          <w:rFonts w:ascii="Arial" w:hAnsi="Arial" w:cs="Arial"/>
          <w:sz w:val="22"/>
          <w:szCs w:val="22"/>
        </w:rPr>
        <w:t>, the proportion of disease attributable to recent transmission</w:t>
      </w:r>
      <w:r w:rsidR="0011279A">
        <w:rPr>
          <w:rFonts w:ascii="Arial" w:hAnsi="Arial" w:cs="Arial"/>
          <w:sz w:val="22"/>
          <w:szCs w:val="22"/>
        </w:rPr>
        <w:t xml:space="preserve"> and</w:t>
      </w:r>
      <w:r w:rsidR="00192764" w:rsidRPr="00E82893">
        <w:rPr>
          <w:rFonts w:ascii="Arial" w:hAnsi="Arial" w:cs="Arial"/>
          <w:sz w:val="22"/>
          <w:szCs w:val="22"/>
        </w:rPr>
        <w:t xml:space="preserve"> the </w:t>
      </w:r>
      <w:r w:rsidR="00E272B0" w:rsidRPr="00E82893">
        <w:rPr>
          <w:rFonts w:ascii="Arial" w:hAnsi="Arial" w:cs="Arial"/>
          <w:sz w:val="22"/>
          <w:szCs w:val="22"/>
        </w:rPr>
        <w:t xml:space="preserve">annual risk </w:t>
      </w:r>
      <w:r w:rsidR="003B520F" w:rsidRPr="00E82893">
        <w:rPr>
          <w:rFonts w:ascii="Arial" w:hAnsi="Arial" w:cs="Arial"/>
          <w:sz w:val="22"/>
          <w:szCs w:val="22"/>
        </w:rPr>
        <w:t>of infection</w:t>
      </w:r>
      <w:r w:rsidRPr="00E82893">
        <w:rPr>
          <w:rFonts w:ascii="Arial" w:hAnsi="Arial" w:cs="Arial"/>
          <w:sz w:val="22"/>
          <w:szCs w:val="22"/>
        </w:rPr>
        <w:t>.</w:t>
      </w:r>
    </w:p>
    <w:p w:rsidR="00375565" w:rsidRPr="00E82893" w:rsidRDefault="00375565" w:rsidP="00504838">
      <w:pPr>
        <w:spacing w:line="264" w:lineRule="auto"/>
        <w:jc w:val="both"/>
        <w:rPr>
          <w:rFonts w:ascii="Arial" w:hAnsi="Arial" w:cs="Arial"/>
          <w:sz w:val="22"/>
          <w:szCs w:val="22"/>
        </w:rPr>
      </w:pPr>
    </w:p>
    <w:p w:rsidR="00054BDD" w:rsidRPr="00E82893" w:rsidRDefault="00054BDD" w:rsidP="00504838">
      <w:pPr>
        <w:spacing w:line="264" w:lineRule="auto"/>
        <w:jc w:val="both"/>
        <w:rPr>
          <w:rFonts w:ascii="Arial" w:hAnsi="Arial" w:cs="Arial"/>
          <w:noProof/>
          <w:sz w:val="22"/>
          <w:szCs w:val="22"/>
        </w:rPr>
      </w:pPr>
      <w:r w:rsidRPr="00E82893">
        <w:rPr>
          <w:rFonts w:ascii="Arial" w:hAnsi="Arial" w:cs="Arial"/>
          <w:sz w:val="22"/>
          <w:szCs w:val="22"/>
        </w:rPr>
        <w:t xml:space="preserve">3. Run the model by clicking on the </w:t>
      </w:r>
      <w:r w:rsidR="001C7F93">
        <w:rPr>
          <w:rFonts w:ascii="Arial" w:hAnsi="Arial" w:cs="Arial"/>
          <w:noProof/>
          <w:sz w:val="22"/>
          <w:szCs w:val="22"/>
        </w:rPr>
        <w:pict>
          <v:shape id="Picture 3" o:spid="_x0000_i1026" type="#_x0000_t75" style="width:15pt;height:15.75pt;visibility:visible;mso-wrap-style:square">
            <v:imagedata r:id="rId8" o:title="" croptop="1f" cropbottom="2419f" cropright="60365f"/>
          </v:shape>
        </w:pict>
      </w:r>
      <w:r w:rsidRPr="00E82893">
        <w:rPr>
          <w:rFonts w:ascii="Arial" w:hAnsi="Arial" w:cs="Arial"/>
          <w:noProof/>
          <w:sz w:val="22"/>
          <w:szCs w:val="22"/>
        </w:rPr>
        <w:t xml:space="preserve">  button on the toolbar of </w:t>
      </w:r>
      <w:r w:rsidR="00050C64">
        <w:rPr>
          <w:rFonts w:ascii="Arial" w:hAnsi="Arial" w:cs="Arial"/>
          <w:noProof/>
          <w:sz w:val="22"/>
          <w:szCs w:val="22"/>
        </w:rPr>
        <w:t>Graph 1</w:t>
      </w:r>
      <w:r w:rsidRPr="00E82893">
        <w:rPr>
          <w:rFonts w:ascii="Arial" w:hAnsi="Arial" w:cs="Arial"/>
          <w:noProof/>
          <w:sz w:val="22"/>
          <w:szCs w:val="22"/>
        </w:rPr>
        <w:t xml:space="preserve">.  </w:t>
      </w:r>
    </w:p>
    <w:p w:rsidR="00054BDD" w:rsidRPr="00E82893" w:rsidRDefault="00054BDD" w:rsidP="00504838">
      <w:pPr>
        <w:spacing w:line="264" w:lineRule="auto"/>
        <w:jc w:val="both"/>
        <w:rPr>
          <w:rFonts w:ascii="Arial" w:hAnsi="Arial" w:cs="Arial"/>
          <w:noProof/>
          <w:sz w:val="22"/>
          <w:szCs w:val="22"/>
        </w:rPr>
      </w:pPr>
    </w:p>
    <w:p w:rsidR="00054BDD" w:rsidRPr="00E82893" w:rsidRDefault="00054BDD" w:rsidP="00504838">
      <w:pPr>
        <w:spacing w:line="264" w:lineRule="auto"/>
        <w:jc w:val="both"/>
        <w:rPr>
          <w:rFonts w:ascii="Arial" w:hAnsi="Arial" w:cs="Arial"/>
          <w:sz w:val="22"/>
          <w:szCs w:val="22"/>
        </w:rPr>
      </w:pPr>
      <w:r w:rsidRPr="00E82893">
        <w:rPr>
          <w:rFonts w:ascii="Arial" w:hAnsi="Arial" w:cs="Arial"/>
          <w:noProof/>
          <w:sz w:val="22"/>
          <w:szCs w:val="22"/>
        </w:rPr>
        <w:t xml:space="preserve">You should now see a figure with the annual TB </w:t>
      </w:r>
      <w:r w:rsidR="00835C1B" w:rsidRPr="00E82893">
        <w:rPr>
          <w:rFonts w:ascii="Arial" w:hAnsi="Arial" w:cs="Arial"/>
          <w:noProof/>
          <w:sz w:val="22"/>
          <w:szCs w:val="22"/>
        </w:rPr>
        <w:t>incidence per 100,000, the annual TB mortality rate per 100,000 and the annual risk of infection for this setting (1</w:t>
      </w:r>
      <w:r w:rsidR="00911478" w:rsidRPr="00E82893">
        <w:rPr>
          <w:rFonts w:ascii="Arial" w:hAnsi="Arial" w:cs="Arial"/>
          <w:noProof/>
          <w:sz w:val="22"/>
          <w:szCs w:val="22"/>
        </w:rPr>
        <w:t>9</w:t>
      </w:r>
      <w:r w:rsidR="00773724">
        <w:rPr>
          <w:rFonts w:ascii="Arial" w:hAnsi="Arial" w:cs="Arial"/>
          <w:noProof/>
          <w:sz w:val="22"/>
          <w:szCs w:val="22"/>
        </w:rPr>
        <w:t>7</w:t>
      </w:r>
      <w:r w:rsidR="00835C1B" w:rsidRPr="00E82893">
        <w:rPr>
          <w:rFonts w:ascii="Arial" w:hAnsi="Arial" w:cs="Arial"/>
          <w:noProof/>
          <w:sz w:val="22"/>
          <w:szCs w:val="22"/>
        </w:rPr>
        <w:t xml:space="preserve"> per 100,000 per year, about </w:t>
      </w:r>
      <w:r w:rsidR="00911478" w:rsidRPr="00E82893">
        <w:rPr>
          <w:rFonts w:ascii="Arial" w:hAnsi="Arial" w:cs="Arial"/>
          <w:noProof/>
          <w:sz w:val="22"/>
          <w:szCs w:val="22"/>
        </w:rPr>
        <w:t>51</w:t>
      </w:r>
      <w:r w:rsidR="00835C1B" w:rsidRPr="00E82893">
        <w:rPr>
          <w:rFonts w:ascii="Arial" w:hAnsi="Arial" w:cs="Arial"/>
          <w:noProof/>
          <w:sz w:val="22"/>
          <w:szCs w:val="22"/>
        </w:rPr>
        <w:t xml:space="preserve"> per 100,000 per year and </w:t>
      </w:r>
      <w:r w:rsidR="00911478" w:rsidRPr="00E82893">
        <w:rPr>
          <w:rFonts w:ascii="Arial" w:hAnsi="Arial" w:cs="Arial"/>
          <w:noProof/>
          <w:sz w:val="22"/>
          <w:szCs w:val="22"/>
        </w:rPr>
        <w:t>2.4</w:t>
      </w:r>
      <w:r w:rsidR="00835C1B" w:rsidRPr="00E82893">
        <w:rPr>
          <w:rFonts w:ascii="Arial" w:hAnsi="Arial" w:cs="Arial"/>
          <w:noProof/>
          <w:sz w:val="22"/>
          <w:szCs w:val="22"/>
        </w:rPr>
        <w:t xml:space="preserve">%/year respectively). </w:t>
      </w:r>
    </w:p>
    <w:p w:rsidR="00054BDD" w:rsidRDefault="00054BDD" w:rsidP="00504838">
      <w:pPr>
        <w:spacing w:line="264" w:lineRule="auto"/>
        <w:jc w:val="both"/>
        <w:rPr>
          <w:rFonts w:ascii="Arial" w:hAnsi="Arial" w:cs="Arial"/>
          <w:sz w:val="22"/>
          <w:szCs w:val="22"/>
        </w:rPr>
      </w:pPr>
    </w:p>
    <w:p w:rsidR="00777921" w:rsidRPr="00E82893" w:rsidRDefault="00777921" w:rsidP="00504838">
      <w:pPr>
        <w:spacing w:line="264" w:lineRule="auto"/>
        <w:jc w:val="both"/>
        <w:rPr>
          <w:rFonts w:ascii="Arial" w:hAnsi="Arial" w:cs="Arial"/>
          <w:sz w:val="22"/>
          <w:szCs w:val="22"/>
        </w:rPr>
      </w:pPr>
    </w:p>
    <w:p w:rsidR="00430553" w:rsidRPr="00E82893" w:rsidRDefault="00430553" w:rsidP="00054BDD">
      <w:pPr>
        <w:spacing w:line="264" w:lineRule="auto"/>
        <w:jc w:val="both"/>
        <w:rPr>
          <w:rFonts w:ascii="Arial" w:hAnsi="Arial" w:cs="Arial"/>
          <w:b/>
          <w:szCs w:val="24"/>
        </w:rPr>
      </w:pPr>
      <w:r w:rsidRPr="00E82893">
        <w:rPr>
          <w:rFonts w:ascii="Arial" w:hAnsi="Arial" w:cs="Arial"/>
          <w:b/>
          <w:szCs w:val="24"/>
        </w:rPr>
        <w:t>Factors influencing tuberculosis incidence – contact between individuals</w:t>
      </w:r>
    </w:p>
    <w:p w:rsidR="00835C1B" w:rsidRPr="00E82893" w:rsidRDefault="00835C1B" w:rsidP="00054BDD">
      <w:pPr>
        <w:spacing w:line="264" w:lineRule="auto"/>
        <w:jc w:val="both"/>
        <w:rPr>
          <w:rFonts w:ascii="Arial" w:hAnsi="Arial" w:cs="Arial"/>
          <w:sz w:val="22"/>
          <w:szCs w:val="22"/>
        </w:rPr>
      </w:pPr>
    </w:p>
    <w:p w:rsidR="00430553" w:rsidRPr="00E82893" w:rsidRDefault="00430553" w:rsidP="00430553">
      <w:pPr>
        <w:spacing w:line="264" w:lineRule="auto"/>
        <w:jc w:val="both"/>
        <w:rPr>
          <w:rFonts w:ascii="Arial" w:hAnsi="Arial" w:cs="Arial"/>
          <w:sz w:val="22"/>
          <w:szCs w:val="22"/>
        </w:rPr>
      </w:pPr>
      <w:r w:rsidRPr="00E82893">
        <w:rPr>
          <w:rFonts w:ascii="Arial" w:hAnsi="Arial" w:cs="Arial"/>
          <w:sz w:val="22"/>
          <w:szCs w:val="22"/>
        </w:rPr>
        <w:t>We will now explore how the amount of contact between individuals influences the epidemiology of TB in the population.  The model includes a parameter, called the effective contact rate (referred to as “</w:t>
      </w:r>
      <w:proofErr w:type="spellStart"/>
      <w:r w:rsidRPr="00E82893">
        <w:rPr>
          <w:rFonts w:ascii="Arial" w:hAnsi="Arial" w:cs="Arial"/>
          <w:sz w:val="22"/>
          <w:szCs w:val="22"/>
        </w:rPr>
        <w:t>ecr</w:t>
      </w:r>
      <w:r w:rsidR="003D1F7C" w:rsidRPr="00E82893">
        <w:rPr>
          <w:rFonts w:ascii="Arial" w:hAnsi="Arial" w:cs="Arial"/>
          <w:sz w:val="22"/>
          <w:szCs w:val="22"/>
        </w:rPr>
        <w:t>_pyr</w:t>
      </w:r>
      <w:proofErr w:type="spellEnd"/>
      <w:r w:rsidRPr="00E82893">
        <w:rPr>
          <w:rFonts w:ascii="Arial" w:hAnsi="Arial" w:cs="Arial"/>
          <w:sz w:val="22"/>
          <w:szCs w:val="22"/>
        </w:rPr>
        <w:t xml:space="preserve">” in the model) for the number of individuals effectively contacted by each smear-positive case per year.  </w:t>
      </w:r>
      <w:r w:rsidR="0057606B">
        <w:rPr>
          <w:rFonts w:ascii="Arial" w:hAnsi="Arial" w:cs="Arial"/>
          <w:sz w:val="22"/>
          <w:szCs w:val="22"/>
        </w:rPr>
        <w:t xml:space="preserve">An effective contact is defined as one that </w:t>
      </w:r>
      <w:r w:rsidR="0093130A">
        <w:rPr>
          <w:rFonts w:ascii="Arial" w:hAnsi="Arial" w:cs="Arial"/>
          <w:sz w:val="22"/>
          <w:szCs w:val="22"/>
        </w:rPr>
        <w:t xml:space="preserve">is </w:t>
      </w:r>
      <w:proofErr w:type="gramStart"/>
      <w:r w:rsidR="0057606B">
        <w:rPr>
          <w:rFonts w:ascii="Arial" w:hAnsi="Arial" w:cs="Arial"/>
          <w:sz w:val="22"/>
          <w:szCs w:val="22"/>
        </w:rPr>
        <w:t>sufficient</w:t>
      </w:r>
      <w:proofErr w:type="gramEnd"/>
      <w:r w:rsidR="0057606B">
        <w:rPr>
          <w:rFonts w:ascii="Arial" w:hAnsi="Arial" w:cs="Arial"/>
          <w:sz w:val="22"/>
          <w:szCs w:val="22"/>
        </w:rPr>
        <w:t xml:space="preserve"> to lead to infection if it occurs between an uninfected and a smear-positive case.  </w:t>
      </w:r>
      <w:r w:rsidRPr="00E82893">
        <w:rPr>
          <w:rFonts w:ascii="Arial" w:hAnsi="Arial" w:cs="Arial"/>
          <w:sz w:val="22"/>
          <w:szCs w:val="22"/>
        </w:rPr>
        <w:t xml:space="preserve">It is currently set to be </w:t>
      </w:r>
      <w:r w:rsidR="008213FA" w:rsidRPr="00E82893">
        <w:rPr>
          <w:rFonts w:ascii="Arial" w:hAnsi="Arial" w:cs="Arial"/>
          <w:sz w:val="22"/>
          <w:szCs w:val="22"/>
        </w:rPr>
        <w:t>15</w:t>
      </w:r>
      <w:r w:rsidR="004605FC">
        <w:rPr>
          <w:rFonts w:ascii="Arial" w:hAnsi="Arial" w:cs="Arial"/>
          <w:sz w:val="22"/>
          <w:szCs w:val="22"/>
        </w:rPr>
        <w:t xml:space="preserve"> </w:t>
      </w:r>
      <w:r w:rsidRPr="00E82893">
        <w:rPr>
          <w:rFonts w:ascii="Arial" w:hAnsi="Arial" w:cs="Arial"/>
          <w:sz w:val="22"/>
          <w:szCs w:val="22"/>
        </w:rPr>
        <w:t xml:space="preserve">per year. </w:t>
      </w:r>
    </w:p>
    <w:p w:rsidR="00430553" w:rsidRPr="00E82893" w:rsidRDefault="00430553" w:rsidP="00054BDD">
      <w:pPr>
        <w:spacing w:line="264" w:lineRule="auto"/>
        <w:jc w:val="both"/>
        <w:rPr>
          <w:rFonts w:ascii="Arial" w:hAnsi="Arial" w:cs="Arial"/>
          <w:sz w:val="22"/>
          <w:szCs w:val="22"/>
        </w:rPr>
      </w:pPr>
    </w:p>
    <w:p w:rsidR="00430553" w:rsidRPr="00E82893" w:rsidRDefault="00430553" w:rsidP="00430553">
      <w:pPr>
        <w:spacing w:line="264" w:lineRule="auto"/>
        <w:jc w:val="both"/>
        <w:rPr>
          <w:rFonts w:ascii="Arial" w:hAnsi="Arial" w:cs="Arial"/>
          <w:i/>
          <w:sz w:val="22"/>
          <w:szCs w:val="22"/>
        </w:rPr>
      </w:pPr>
      <w:r w:rsidRPr="00E82893">
        <w:rPr>
          <w:rFonts w:ascii="Arial" w:hAnsi="Arial" w:cs="Arial"/>
          <w:i/>
          <w:sz w:val="22"/>
          <w:szCs w:val="22"/>
        </w:rPr>
        <w:t xml:space="preserve">Q1.  What do you think will happen to the following statistics if you reduce the number of individuals effectively contacted by each smear-positive </w:t>
      </w:r>
      <w:proofErr w:type="gramStart"/>
      <w:r w:rsidRPr="00E82893">
        <w:rPr>
          <w:rFonts w:ascii="Arial" w:hAnsi="Arial" w:cs="Arial"/>
          <w:i/>
          <w:sz w:val="22"/>
          <w:szCs w:val="22"/>
        </w:rPr>
        <w:t>case:</w:t>
      </w:r>
      <w:proofErr w:type="gramEnd"/>
    </w:p>
    <w:p w:rsidR="00430553" w:rsidRPr="00E82893" w:rsidRDefault="00430553" w:rsidP="00430553">
      <w:pPr>
        <w:spacing w:line="264" w:lineRule="auto"/>
        <w:ind w:left="720"/>
        <w:jc w:val="both"/>
        <w:rPr>
          <w:rFonts w:ascii="Arial" w:hAnsi="Arial" w:cs="Arial"/>
          <w:i/>
          <w:sz w:val="22"/>
          <w:szCs w:val="22"/>
        </w:rPr>
      </w:pPr>
      <w:r w:rsidRPr="00E82893">
        <w:rPr>
          <w:rFonts w:ascii="Arial" w:hAnsi="Arial" w:cs="Arial"/>
          <w:i/>
          <w:sz w:val="22"/>
          <w:szCs w:val="22"/>
        </w:rPr>
        <w:t>a) The tuberculosis incidence</w:t>
      </w:r>
      <w:r w:rsidR="0057606B">
        <w:rPr>
          <w:rFonts w:ascii="Arial" w:hAnsi="Arial" w:cs="Arial"/>
          <w:i/>
          <w:sz w:val="22"/>
          <w:szCs w:val="22"/>
        </w:rPr>
        <w:t>?</w:t>
      </w:r>
    </w:p>
    <w:p w:rsidR="00430553" w:rsidRPr="00E82893" w:rsidRDefault="00430553" w:rsidP="00430553">
      <w:pPr>
        <w:spacing w:line="264" w:lineRule="auto"/>
        <w:ind w:left="720"/>
        <w:jc w:val="both"/>
        <w:rPr>
          <w:rFonts w:ascii="Arial" w:hAnsi="Arial" w:cs="Arial"/>
          <w:i/>
          <w:sz w:val="22"/>
          <w:szCs w:val="22"/>
        </w:rPr>
      </w:pPr>
      <w:r w:rsidRPr="00E82893">
        <w:rPr>
          <w:rFonts w:ascii="Arial" w:hAnsi="Arial" w:cs="Arial"/>
          <w:i/>
          <w:sz w:val="22"/>
          <w:szCs w:val="22"/>
        </w:rPr>
        <w:t xml:space="preserve">b) The </w:t>
      </w:r>
      <w:r w:rsidR="004D05D5" w:rsidRPr="00E82893">
        <w:rPr>
          <w:rFonts w:ascii="Arial" w:hAnsi="Arial" w:cs="Arial"/>
          <w:i/>
          <w:sz w:val="22"/>
          <w:szCs w:val="22"/>
        </w:rPr>
        <w:t>tuberculosis mortality</w:t>
      </w:r>
      <w:r w:rsidR="0057606B">
        <w:rPr>
          <w:rFonts w:ascii="Arial" w:hAnsi="Arial" w:cs="Arial"/>
          <w:i/>
          <w:sz w:val="22"/>
          <w:szCs w:val="22"/>
        </w:rPr>
        <w:t>?</w:t>
      </w:r>
    </w:p>
    <w:p w:rsidR="00430553" w:rsidRPr="00E82893" w:rsidRDefault="00430553" w:rsidP="00430553">
      <w:pPr>
        <w:spacing w:line="264" w:lineRule="auto"/>
        <w:ind w:left="720"/>
        <w:jc w:val="both"/>
        <w:rPr>
          <w:rFonts w:ascii="Arial" w:hAnsi="Arial" w:cs="Arial"/>
          <w:i/>
          <w:sz w:val="22"/>
          <w:szCs w:val="22"/>
        </w:rPr>
      </w:pPr>
      <w:r w:rsidRPr="00E82893">
        <w:rPr>
          <w:rFonts w:ascii="Arial" w:hAnsi="Arial" w:cs="Arial"/>
          <w:i/>
          <w:sz w:val="22"/>
          <w:szCs w:val="22"/>
        </w:rPr>
        <w:t xml:space="preserve">c) The </w:t>
      </w:r>
      <w:r w:rsidR="004D05D5" w:rsidRPr="00E82893">
        <w:rPr>
          <w:rFonts w:ascii="Arial" w:hAnsi="Arial" w:cs="Arial"/>
          <w:i/>
          <w:sz w:val="22"/>
          <w:szCs w:val="22"/>
        </w:rPr>
        <w:t>risk of infection</w:t>
      </w:r>
      <w:r w:rsidR="0057606B">
        <w:rPr>
          <w:rFonts w:ascii="Arial" w:hAnsi="Arial" w:cs="Arial"/>
          <w:i/>
          <w:sz w:val="22"/>
          <w:szCs w:val="22"/>
        </w:rPr>
        <w:t>?</w:t>
      </w:r>
    </w:p>
    <w:p w:rsidR="00430553" w:rsidRPr="00E82893" w:rsidRDefault="00430553" w:rsidP="00054BDD">
      <w:pPr>
        <w:spacing w:line="264" w:lineRule="auto"/>
        <w:jc w:val="both"/>
        <w:rPr>
          <w:rFonts w:ascii="Arial" w:hAnsi="Arial" w:cs="Arial"/>
          <w:sz w:val="22"/>
          <w:szCs w:val="22"/>
        </w:rPr>
      </w:pPr>
    </w:p>
    <w:p w:rsidR="00430553" w:rsidRPr="00E82893" w:rsidRDefault="004E7E64" w:rsidP="00430553">
      <w:pPr>
        <w:spacing w:line="264" w:lineRule="auto"/>
        <w:jc w:val="both"/>
        <w:rPr>
          <w:rFonts w:ascii="Arial" w:hAnsi="Arial" w:cs="Arial"/>
          <w:sz w:val="22"/>
          <w:szCs w:val="22"/>
        </w:rPr>
      </w:pPr>
      <w:r>
        <w:rPr>
          <w:rFonts w:ascii="Arial" w:hAnsi="Arial" w:cs="Arial"/>
          <w:sz w:val="22"/>
          <w:szCs w:val="22"/>
        </w:rPr>
        <w:t>1</w:t>
      </w:r>
      <w:r w:rsidR="00430553" w:rsidRPr="00E82893">
        <w:rPr>
          <w:rFonts w:ascii="Arial" w:hAnsi="Arial" w:cs="Arial"/>
          <w:sz w:val="22"/>
          <w:szCs w:val="22"/>
        </w:rPr>
        <w:t xml:space="preserve">.  Check your hypotheses by changing the value for the effective contact rate from </w:t>
      </w:r>
      <w:r w:rsidR="00911478" w:rsidRPr="00E82893">
        <w:rPr>
          <w:rFonts w:ascii="Arial" w:hAnsi="Arial" w:cs="Arial"/>
          <w:sz w:val="22"/>
          <w:szCs w:val="22"/>
        </w:rPr>
        <w:t>15</w:t>
      </w:r>
      <w:r w:rsidR="00430553" w:rsidRPr="00E82893">
        <w:rPr>
          <w:rFonts w:ascii="Arial" w:hAnsi="Arial" w:cs="Arial"/>
          <w:sz w:val="22"/>
          <w:szCs w:val="22"/>
        </w:rPr>
        <w:t xml:space="preserve"> to </w:t>
      </w:r>
      <w:r w:rsidR="00911478" w:rsidRPr="00E82893">
        <w:rPr>
          <w:rFonts w:ascii="Arial" w:hAnsi="Arial" w:cs="Arial"/>
          <w:sz w:val="22"/>
          <w:szCs w:val="22"/>
        </w:rPr>
        <w:t>13.5</w:t>
      </w:r>
      <w:r w:rsidR="0057606B">
        <w:rPr>
          <w:rFonts w:ascii="Arial" w:hAnsi="Arial" w:cs="Arial"/>
          <w:sz w:val="22"/>
          <w:szCs w:val="22"/>
        </w:rPr>
        <w:t xml:space="preserve"> per year</w:t>
      </w:r>
      <w:r w:rsidR="00430553" w:rsidRPr="00E82893">
        <w:rPr>
          <w:rFonts w:ascii="Arial" w:hAnsi="Arial" w:cs="Arial"/>
          <w:sz w:val="22"/>
          <w:szCs w:val="22"/>
        </w:rPr>
        <w:t xml:space="preserve">, by moving the slider </w:t>
      </w:r>
      <w:r w:rsidR="00AF630D">
        <w:rPr>
          <w:rFonts w:ascii="Arial" w:hAnsi="Arial" w:cs="Arial"/>
          <w:sz w:val="22"/>
          <w:szCs w:val="22"/>
        </w:rPr>
        <w:pict>
          <v:shape id="_x0000_i1036" type="#_x0000_t75" style="width:21.75pt;height:21pt">
            <v:imagedata r:id="rId9" o:title=""/>
          </v:shape>
        </w:pict>
      </w:r>
      <w:r w:rsidR="00187C99">
        <w:rPr>
          <w:rFonts w:ascii="Arial" w:hAnsi="Arial" w:cs="Arial"/>
          <w:sz w:val="22"/>
          <w:szCs w:val="22"/>
        </w:rPr>
        <w:t xml:space="preserve"> </w:t>
      </w:r>
      <w:r w:rsidR="00430553" w:rsidRPr="00E82893">
        <w:rPr>
          <w:rFonts w:ascii="Arial" w:hAnsi="Arial" w:cs="Arial"/>
          <w:sz w:val="22"/>
          <w:szCs w:val="22"/>
        </w:rPr>
        <w:t xml:space="preserve">for </w:t>
      </w:r>
      <w:proofErr w:type="spellStart"/>
      <w:r w:rsidR="00430553" w:rsidRPr="00E82893">
        <w:rPr>
          <w:rFonts w:ascii="Arial" w:hAnsi="Arial" w:cs="Arial"/>
          <w:sz w:val="22"/>
          <w:szCs w:val="22"/>
        </w:rPr>
        <w:t>ecr</w:t>
      </w:r>
      <w:r w:rsidR="003D1F7C" w:rsidRPr="00E82893">
        <w:rPr>
          <w:rFonts w:ascii="Arial" w:hAnsi="Arial" w:cs="Arial"/>
          <w:sz w:val="22"/>
          <w:szCs w:val="22"/>
        </w:rPr>
        <w:t>_pyr</w:t>
      </w:r>
      <w:proofErr w:type="spellEnd"/>
      <w:r w:rsidR="00430553" w:rsidRPr="00E82893">
        <w:rPr>
          <w:rFonts w:ascii="Arial" w:hAnsi="Arial" w:cs="Arial"/>
          <w:sz w:val="22"/>
          <w:szCs w:val="22"/>
        </w:rPr>
        <w:t xml:space="preserve"> below graph </w:t>
      </w:r>
      <w:r w:rsidR="001F7E04">
        <w:rPr>
          <w:rFonts w:ascii="Arial" w:hAnsi="Arial" w:cs="Arial"/>
          <w:sz w:val="22"/>
          <w:szCs w:val="22"/>
        </w:rPr>
        <w:t xml:space="preserve">1 </w:t>
      </w:r>
      <w:r w:rsidR="0057606B">
        <w:rPr>
          <w:rFonts w:ascii="Arial" w:hAnsi="Arial" w:cs="Arial"/>
          <w:sz w:val="22"/>
          <w:szCs w:val="22"/>
        </w:rPr>
        <w:t>to the left (until the indicator on the right of the slider says “</w:t>
      </w:r>
      <w:proofErr w:type="spellStart"/>
      <w:r w:rsidR="0057606B">
        <w:rPr>
          <w:rFonts w:ascii="Arial" w:hAnsi="Arial" w:cs="Arial"/>
          <w:sz w:val="22"/>
          <w:szCs w:val="22"/>
        </w:rPr>
        <w:t>ecr_pyr</w:t>
      </w:r>
      <w:proofErr w:type="spellEnd"/>
      <w:r w:rsidR="0057606B">
        <w:rPr>
          <w:rFonts w:ascii="Arial" w:hAnsi="Arial" w:cs="Arial"/>
          <w:sz w:val="22"/>
          <w:szCs w:val="22"/>
        </w:rPr>
        <w:t>=13.5</w:t>
      </w:r>
      <w:r w:rsidR="0093130A">
        <w:rPr>
          <w:rFonts w:ascii="Arial" w:hAnsi="Arial" w:cs="Arial"/>
          <w:sz w:val="22"/>
          <w:szCs w:val="22"/>
        </w:rPr>
        <w:t>”</w:t>
      </w:r>
      <w:r w:rsidR="0057606B">
        <w:rPr>
          <w:rFonts w:ascii="Arial" w:hAnsi="Arial" w:cs="Arial"/>
          <w:sz w:val="22"/>
          <w:szCs w:val="22"/>
        </w:rPr>
        <w:t xml:space="preserve">) </w:t>
      </w:r>
      <w:r w:rsidR="00430553" w:rsidRPr="00E82893">
        <w:rPr>
          <w:rFonts w:ascii="Arial" w:hAnsi="Arial" w:cs="Arial"/>
          <w:sz w:val="22"/>
          <w:szCs w:val="22"/>
        </w:rPr>
        <w:t xml:space="preserve">and recording your findings for these statistics in the table </w:t>
      </w:r>
      <w:r w:rsidR="003D1F7C" w:rsidRPr="00E82893">
        <w:rPr>
          <w:rFonts w:ascii="Arial" w:hAnsi="Arial" w:cs="Arial"/>
          <w:sz w:val="22"/>
          <w:szCs w:val="22"/>
        </w:rPr>
        <w:t>below</w:t>
      </w:r>
      <w:r w:rsidR="00992588">
        <w:rPr>
          <w:rFonts w:ascii="Arial" w:hAnsi="Arial" w:cs="Arial"/>
          <w:sz w:val="22"/>
          <w:szCs w:val="22"/>
        </w:rPr>
        <w:t xml:space="preserve">.  </w:t>
      </w:r>
      <w:r w:rsidR="00A72491" w:rsidRPr="00A72491">
        <w:rPr>
          <w:rFonts w:ascii="Arial" w:hAnsi="Arial" w:cs="Arial"/>
          <w:i/>
          <w:sz w:val="22"/>
          <w:szCs w:val="22"/>
        </w:rPr>
        <w:t xml:space="preserve">Approximate answers are </w:t>
      </w:r>
      <w:proofErr w:type="gramStart"/>
      <w:r w:rsidR="00A72491" w:rsidRPr="00A72491">
        <w:rPr>
          <w:rFonts w:ascii="Arial" w:hAnsi="Arial" w:cs="Arial"/>
          <w:i/>
          <w:sz w:val="22"/>
          <w:szCs w:val="22"/>
        </w:rPr>
        <w:t>sufficient</w:t>
      </w:r>
      <w:proofErr w:type="gramEnd"/>
      <w:r w:rsidR="00A72491" w:rsidRPr="00A72491">
        <w:rPr>
          <w:rFonts w:ascii="Arial" w:hAnsi="Arial" w:cs="Arial"/>
          <w:i/>
          <w:sz w:val="22"/>
          <w:szCs w:val="22"/>
        </w:rPr>
        <w:t xml:space="preserve"> for this exercise.  If you are interested, see Appendix </w:t>
      </w:r>
      <w:r w:rsidR="00595111">
        <w:rPr>
          <w:rFonts w:ascii="Arial" w:hAnsi="Arial" w:cs="Arial"/>
          <w:i/>
          <w:sz w:val="22"/>
          <w:szCs w:val="22"/>
        </w:rPr>
        <w:t>A</w:t>
      </w:r>
      <w:r w:rsidR="00A72491" w:rsidRPr="00A72491">
        <w:rPr>
          <w:rFonts w:ascii="Arial" w:hAnsi="Arial" w:cs="Arial"/>
          <w:i/>
          <w:sz w:val="22"/>
          <w:szCs w:val="22"/>
        </w:rPr>
        <w:t>, technical note</w:t>
      </w:r>
      <w:r w:rsidR="00992588">
        <w:rPr>
          <w:rFonts w:ascii="Arial" w:hAnsi="Arial" w:cs="Arial"/>
          <w:i/>
          <w:sz w:val="22"/>
          <w:szCs w:val="22"/>
        </w:rPr>
        <w:t>s</w:t>
      </w:r>
      <w:r w:rsidR="00A72491" w:rsidRPr="00A72491">
        <w:rPr>
          <w:rFonts w:ascii="Arial" w:hAnsi="Arial" w:cs="Arial"/>
          <w:i/>
          <w:sz w:val="22"/>
          <w:szCs w:val="22"/>
        </w:rPr>
        <w:t xml:space="preserve"> 1 </w:t>
      </w:r>
      <w:r w:rsidR="00992588">
        <w:rPr>
          <w:rFonts w:ascii="Arial" w:hAnsi="Arial" w:cs="Arial"/>
          <w:i/>
          <w:sz w:val="22"/>
          <w:szCs w:val="22"/>
        </w:rPr>
        <w:t xml:space="preserve">and 2 </w:t>
      </w:r>
      <w:r w:rsidR="00A72491" w:rsidRPr="00A72491">
        <w:rPr>
          <w:rFonts w:ascii="Arial" w:hAnsi="Arial" w:cs="Arial"/>
          <w:i/>
          <w:sz w:val="22"/>
          <w:szCs w:val="22"/>
        </w:rPr>
        <w:t xml:space="preserve">for </w:t>
      </w:r>
      <w:r w:rsidR="00D9604B">
        <w:rPr>
          <w:rFonts w:ascii="Arial" w:hAnsi="Arial" w:cs="Arial"/>
          <w:i/>
          <w:sz w:val="22"/>
          <w:szCs w:val="22"/>
        </w:rPr>
        <w:t xml:space="preserve">other ways </w:t>
      </w:r>
      <w:r w:rsidR="00A72491" w:rsidRPr="00A72491">
        <w:rPr>
          <w:rFonts w:ascii="Arial" w:hAnsi="Arial" w:cs="Arial"/>
          <w:i/>
          <w:sz w:val="22"/>
          <w:szCs w:val="22"/>
        </w:rPr>
        <w:t>of getting these values accurately.</w:t>
      </w:r>
    </w:p>
    <w:p w:rsidR="00430553" w:rsidRPr="00E82893" w:rsidRDefault="00430553" w:rsidP="00430553">
      <w:pPr>
        <w:spacing w:line="264"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27"/>
        <w:gridCol w:w="2311"/>
        <w:gridCol w:w="2311"/>
      </w:tblGrid>
      <w:tr w:rsidR="00430553" w:rsidRPr="00E82893" w:rsidTr="00EB10F8">
        <w:tc>
          <w:tcPr>
            <w:tcW w:w="2093" w:type="dxa"/>
          </w:tcPr>
          <w:p w:rsidR="00430553" w:rsidRPr="00E82893" w:rsidRDefault="00430553" w:rsidP="00EB10F8">
            <w:pPr>
              <w:spacing w:line="264" w:lineRule="auto"/>
              <w:rPr>
                <w:rFonts w:ascii="Arial" w:hAnsi="Arial" w:cs="Arial"/>
                <w:b/>
                <w:sz w:val="22"/>
                <w:szCs w:val="22"/>
              </w:rPr>
            </w:pPr>
            <w:r w:rsidRPr="00E82893">
              <w:rPr>
                <w:rFonts w:ascii="Arial" w:hAnsi="Arial" w:cs="Arial"/>
                <w:b/>
                <w:sz w:val="22"/>
                <w:szCs w:val="22"/>
              </w:rPr>
              <w:t>Effective contact rate</w:t>
            </w:r>
            <w:r w:rsidR="00C75EAD">
              <w:rPr>
                <w:rFonts w:ascii="Arial" w:hAnsi="Arial" w:cs="Arial"/>
                <w:b/>
                <w:sz w:val="22"/>
                <w:szCs w:val="22"/>
              </w:rPr>
              <w:t xml:space="preserve"> per year</w:t>
            </w:r>
          </w:p>
        </w:tc>
        <w:tc>
          <w:tcPr>
            <w:tcW w:w="2527" w:type="dxa"/>
          </w:tcPr>
          <w:p w:rsidR="00430553" w:rsidRPr="00E82893" w:rsidRDefault="00430553" w:rsidP="00C75EAD">
            <w:pPr>
              <w:spacing w:line="264" w:lineRule="auto"/>
              <w:rPr>
                <w:rFonts w:ascii="Arial" w:hAnsi="Arial" w:cs="Arial"/>
                <w:b/>
                <w:sz w:val="22"/>
                <w:szCs w:val="22"/>
              </w:rPr>
            </w:pPr>
            <w:r w:rsidRPr="00E82893">
              <w:rPr>
                <w:rFonts w:ascii="Arial" w:hAnsi="Arial" w:cs="Arial"/>
                <w:b/>
                <w:sz w:val="22"/>
                <w:szCs w:val="22"/>
              </w:rPr>
              <w:t xml:space="preserve">Annual </w:t>
            </w:r>
            <w:r w:rsidR="00C75EAD" w:rsidRPr="00E82893">
              <w:rPr>
                <w:rFonts w:ascii="Arial" w:hAnsi="Arial" w:cs="Arial"/>
                <w:b/>
                <w:sz w:val="22"/>
                <w:szCs w:val="22"/>
              </w:rPr>
              <w:t>T</w:t>
            </w:r>
            <w:r w:rsidR="00C75EAD">
              <w:rPr>
                <w:rFonts w:ascii="Arial" w:hAnsi="Arial" w:cs="Arial"/>
                <w:b/>
                <w:sz w:val="22"/>
                <w:szCs w:val="22"/>
              </w:rPr>
              <w:t>B</w:t>
            </w:r>
            <w:r w:rsidR="00C75EAD" w:rsidRPr="00E82893">
              <w:rPr>
                <w:rFonts w:ascii="Arial" w:hAnsi="Arial" w:cs="Arial"/>
                <w:b/>
                <w:sz w:val="22"/>
                <w:szCs w:val="22"/>
              </w:rPr>
              <w:t xml:space="preserve"> </w:t>
            </w:r>
            <w:r w:rsidRPr="00E82893">
              <w:rPr>
                <w:rFonts w:ascii="Arial" w:hAnsi="Arial" w:cs="Arial"/>
                <w:b/>
                <w:sz w:val="22"/>
                <w:szCs w:val="22"/>
              </w:rPr>
              <w:t xml:space="preserve">incidence </w:t>
            </w:r>
            <w:r w:rsidR="00EB10F8">
              <w:rPr>
                <w:rFonts w:ascii="Arial" w:hAnsi="Arial" w:cs="Arial"/>
                <w:b/>
                <w:sz w:val="22"/>
                <w:szCs w:val="22"/>
              </w:rPr>
              <w:t>per 100,000</w:t>
            </w:r>
          </w:p>
        </w:tc>
        <w:tc>
          <w:tcPr>
            <w:tcW w:w="2311" w:type="dxa"/>
          </w:tcPr>
          <w:p w:rsidR="00430553" w:rsidRPr="00E82893" w:rsidRDefault="00430553" w:rsidP="00EB10F8">
            <w:pPr>
              <w:spacing w:line="264" w:lineRule="auto"/>
              <w:rPr>
                <w:rFonts w:ascii="Arial" w:hAnsi="Arial" w:cs="Arial"/>
                <w:b/>
                <w:sz w:val="22"/>
                <w:szCs w:val="22"/>
              </w:rPr>
            </w:pPr>
            <w:r w:rsidRPr="00E82893">
              <w:rPr>
                <w:rFonts w:ascii="Arial" w:hAnsi="Arial" w:cs="Arial"/>
                <w:b/>
                <w:sz w:val="22"/>
                <w:szCs w:val="22"/>
              </w:rPr>
              <w:t>Annual TB mortality rate per 100,000</w:t>
            </w:r>
          </w:p>
        </w:tc>
        <w:tc>
          <w:tcPr>
            <w:tcW w:w="2311" w:type="dxa"/>
          </w:tcPr>
          <w:p w:rsidR="00430553" w:rsidRPr="00E82893" w:rsidRDefault="00430553" w:rsidP="00EB10F8">
            <w:pPr>
              <w:spacing w:line="264" w:lineRule="auto"/>
              <w:rPr>
                <w:rFonts w:ascii="Arial" w:hAnsi="Arial" w:cs="Arial"/>
                <w:b/>
                <w:sz w:val="22"/>
                <w:szCs w:val="22"/>
              </w:rPr>
            </w:pPr>
            <w:r w:rsidRPr="00E82893">
              <w:rPr>
                <w:rFonts w:ascii="Arial" w:hAnsi="Arial" w:cs="Arial"/>
                <w:b/>
                <w:sz w:val="22"/>
                <w:szCs w:val="22"/>
              </w:rPr>
              <w:t>Annual risk of infection (%)</w:t>
            </w:r>
          </w:p>
        </w:tc>
      </w:tr>
      <w:tr w:rsidR="00430553" w:rsidRPr="00E82893" w:rsidTr="00EB10F8">
        <w:tc>
          <w:tcPr>
            <w:tcW w:w="2093" w:type="dxa"/>
          </w:tcPr>
          <w:p w:rsidR="00430553" w:rsidRPr="00E82893" w:rsidRDefault="003D1F7C" w:rsidP="00B40BE4">
            <w:pPr>
              <w:spacing w:line="264" w:lineRule="auto"/>
              <w:jc w:val="both"/>
              <w:rPr>
                <w:rFonts w:ascii="Arial" w:hAnsi="Arial" w:cs="Arial"/>
                <w:sz w:val="22"/>
                <w:szCs w:val="22"/>
              </w:rPr>
            </w:pPr>
            <w:r w:rsidRPr="00E82893">
              <w:rPr>
                <w:rFonts w:ascii="Arial" w:hAnsi="Arial" w:cs="Arial"/>
                <w:sz w:val="22"/>
                <w:szCs w:val="22"/>
              </w:rPr>
              <w:t>15</w:t>
            </w:r>
          </w:p>
        </w:tc>
        <w:tc>
          <w:tcPr>
            <w:tcW w:w="2527" w:type="dxa"/>
          </w:tcPr>
          <w:p w:rsidR="00430553" w:rsidRPr="004E7E64" w:rsidRDefault="003A596F" w:rsidP="00773724">
            <w:pPr>
              <w:spacing w:line="264" w:lineRule="auto"/>
              <w:jc w:val="both"/>
              <w:rPr>
                <w:rFonts w:ascii="Arial" w:hAnsi="Arial" w:cs="Arial"/>
                <w:sz w:val="22"/>
                <w:szCs w:val="22"/>
              </w:rPr>
            </w:pPr>
            <w:r w:rsidRPr="004E7E64">
              <w:rPr>
                <w:rFonts w:ascii="Arial" w:hAnsi="Arial" w:cs="Arial"/>
                <w:sz w:val="22"/>
                <w:szCs w:val="22"/>
              </w:rPr>
              <w:t>19</w:t>
            </w:r>
            <w:r w:rsidR="00773724">
              <w:rPr>
                <w:rFonts w:ascii="Arial" w:hAnsi="Arial" w:cs="Arial"/>
                <w:sz w:val="22"/>
                <w:szCs w:val="22"/>
              </w:rPr>
              <w:t>7</w:t>
            </w:r>
          </w:p>
        </w:tc>
        <w:tc>
          <w:tcPr>
            <w:tcW w:w="2311" w:type="dxa"/>
          </w:tcPr>
          <w:p w:rsidR="00430553" w:rsidRPr="004E7E64" w:rsidRDefault="003A596F" w:rsidP="00B40BE4">
            <w:pPr>
              <w:spacing w:line="264" w:lineRule="auto"/>
              <w:jc w:val="both"/>
              <w:rPr>
                <w:rFonts w:ascii="Arial" w:hAnsi="Arial" w:cs="Arial"/>
                <w:sz w:val="22"/>
                <w:szCs w:val="22"/>
              </w:rPr>
            </w:pPr>
            <w:r w:rsidRPr="004E7E64">
              <w:rPr>
                <w:rFonts w:ascii="Arial" w:hAnsi="Arial" w:cs="Arial"/>
                <w:sz w:val="22"/>
                <w:szCs w:val="22"/>
              </w:rPr>
              <w:t>51</w:t>
            </w:r>
          </w:p>
        </w:tc>
        <w:tc>
          <w:tcPr>
            <w:tcW w:w="2311" w:type="dxa"/>
          </w:tcPr>
          <w:p w:rsidR="00430553" w:rsidRPr="004E7E64" w:rsidRDefault="003A596F" w:rsidP="00B40BE4">
            <w:pPr>
              <w:spacing w:line="264" w:lineRule="auto"/>
              <w:jc w:val="both"/>
              <w:rPr>
                <w:rFonts w:ascii="Arial" w:hAnsi="Arial" w:cs="Arial"/>
                <w:sz w:val="22"/>
                <w:szCs w:val="22"/>
              </w:rPr>
            </w:pPr>
            <w:r w:rsidRPr="004E7E64">
              <w:rPr>
                <w:rFonts w:ascii="Arial" w:hAnsi="Arial" w:cs="Arial"/>
                <w:sz w:val="22"/>
                <w:szCs w:val="22"/>
              </w:rPr>
              <w:t>2.4</w:t>
            </w:r>
          </w:p>
        </w:tc>
      </w:tr>
      <w:tr w:rsidR="00430553" w:rsidRPr="00E82893" w:rsidTr="00EB10F8">
        <w:tc>
          <w:tcPr>
            <w:tcW w:w="2093" w:type="dxa"/>
          </w:tcPr>
          <w:p w:rsidR="00430553" w:rsidRPr="00E82893" w:rsidRDefault="003D1F7C" w:rsidP="00B40BE4">
            <w:pPr>
              <w:spacing w:line="264" w:lineRule="auto"/>
              <w:jc w:val="both"/>
              <w:rPr>
                <w:rFonts w:ascii="Arial" w:hAnsi="Arial" w:cs="Arial"/>
                <w:sz w:val="22"/>
                <w:szCs w:val="22"/>
              </w:rPr>
            </w:pPr>
            <w:r w:rsidRPr="00E82893">
              <w:rPr>
                <w:rFonts w:ascii="Arial" w:hAnsi="Arial" w:cs="Arial"/>
                <w:sz w:val="22"/>
                <w:szCs w:val="22"/>
              </w:rPr>
              <w:t>13.5</w:t>
            </w:r>
          </w:p>
        </w:tc>
        <w:tc>
          <w:tcPr>
            <w:tcW w:w="2527" w:type="dxa"/>
          </w:tcPr>
          <w:p w:rsidR="00430553" w:rsidRPr="00141703" w:rsidRDefault="00430553" w:rsidP="00B40BE4">
            <w:pPr>
              <w:spacing w:line="264" w:lineRule="auto"/>
              <w:jc w:val="both"/>
              <w:rPr>
                <w:rFonts w:ascii="Arial" w:hAnsi="Arial" w:cs="Arial"/>
                <w:sz w:val="22"/>
                <w:szCs w:val="22"/>
                <w:highlight w:val="yellow"/>
              </w:rPr>
            </w:pPr>
          </w:p>
        </w:tc>
        <w:tc>
          <w:tcPr>
            <w:tcW w:w="2311" w:type="dxa"/>
          </w:tcPr>
          <w:p w:rsidR="00430553" w:rsidRPr="00141703" w:rsidRDefault="00430553" w:rsidP="00B40BE4">
            <w:pPr>
              <w:spacing w:line="264" w:lineRule="auto"/>
              <w:jc w:val="both"/>
              <w:rPr>
                <w:rFonts w:ascii="Arial" w:hAnsi="Arial" w:cs="Arial"/>
                <w:sz w:val="22"/>
                <w:szCs w:val="22"/>
                <w:highlight w:val="yellow"/>
              </w:rPr>
            </w:pPr>
          </w:p>
        </w:tc>
        <w:tc>
          <w:tcPr>
            <w:tcW w:w="2311" w:type="dxa"/>
          </w:tcPr>
          <w:p w:rsidR="00430553" w:rsidRPr="00141703" w:rsidRDefault="00430553" w:rsidP="00B40BE4">
            <w:pPr>
              <w:spacing w:line="264" w:lineRule="auto"/>
              <w:jc w:val="both"/>
              <w:rPr>
                <w:rFonts w:ascii="Arial" w:hAnsi="Arial" w:cs="Arial"/>
                <w:sz w:val="22"/>
                <w:szCs w:val="22"/>
                <w:highlight w:val="yellow"/>
              </w:rPr>
            </w:pPr>
          </w:p>
        </w:tc>
      </w:tr>
      <w:tr w:rsidR="00430553" w:rsidRPr="00E82893" w:rsidTr="00EB10F8">
        <w:tc>
          <w:tcPr>
            <w:tcW w:w="2093" w:type="dxa"/>
          </w:tcPr>
          <w:p w:rsidR="00430553" w:rsidRPr="00E82893" w:rsidRDefault="003D1F7C" w:rsidP="00B40BE4">
            <w:pPr>
              <w:spacing w:line="264" w:lineRule="auto"/>
              <w:jc w:val="both"/>
              <w:rPr>
                <w:rFonts w:ascii="Arial" w:hAnsi="Arial" w:cs="Arial"/>
                <w:sz w:val="22"/>
                <w:szCs w:val="22"/>
              </w:rPr>
            </w:pPr>
            <w:r w:rsidRPr="00E82893">
              <w:rPr>
                <w:rFonts w:ascii="Arial" w:hAnsi="Arial" w:cs="Arial"/>
                <w:sz w:val="22"/>
                <w:szCs w:val="22"/>
              </w:rPr>
              <w:t>12</w:t>
            </w:r>
          </w:p>
        </w:tc>
        <w:tc>
          <w:tcPr>
            <w:tcW w:w="2527" w:type="dxa"/>
          </w:tcPr>
          <w:p w:rsidR="00430553" w:rsidRPr="007A1975" w:rsidRDefault="007A1975" w:rsidP="00B40BE4">
            <w:pPr>
              <w:spacing w:line="264" w:lineRule="auto"/>
              <w:jc w:val="both"/>
              <w:rPr>
                <w:rFonts w:ascii="Arial" w:hAnsi="Arial" w:cs="Arial"/>
                <w:sz w:val="22"/>
                <w:szCs w:val="22"/>
              </w:rPr>
            </w:pPr>
            <w:r w:rsidRPr="007A1975">
              <w:rPr>
                <w:rFonts w:ascii="Arial" w:hAnsi="Arial" w:cs="Arial"/>
                <w:sz w:val="22"/>
                <w:szCs w:val="22"/>
              </w:rPr>
              <w:t>106</w:t>
            </w:r>
          </w:p>
        </w:tc>
        <w:tc>
          <w:tcPr>
            <w:tcW w:w="2311" w:type="dxa"/>
          </w:tcPr>
          <w:p w:rsidR="00430553" w:rsidRPr="007A1975" w:rsidRDefault="007A1975" w:rsidP="00B40BE4">
            <w:pPr>
              <w:spacing w:line="264" w:lineRule="auto"/>
              <w:jc w:val="both"/>
              <w:rPr>
                <w:rFonts w:ascii="Arial" w:hAnsi="Arial" w:cs="Arial"/>
                <w:sz w:val="22"/>
                <w:szCs w:val="22"/>
              </w:rPr>
            </w:pPr>
            <w:r w:rsidRPr="007A1975">
              <w:rPr>
                <w:rFonts w:ascii="Arial" w:hAnsi="Arial" w:cs="Arial"/>
                <w:sz w:val="22"/>
                <w:szCs w:val="22"/>
              </w:rPr>
              <w:t>28</w:t>
            </w:r>
          </w:p>
        </w:tc>
        <w:tc>
          <w:tcPr>
            <w:tcW w:w="2311" w:type="dxa"/>
          </w:tcPr>
          <w:p w:rsidR="00430553" w:rsidRPr="007A1975" w:rsidRDefault="007A1975" w:rsidP="00773724">
            <w:pPr>
              <w:spacing w:line="264" w:lineRule="auto"/>
              <w:jc w:val="both"/>
              <w:rPr>
                <w:rFonts w:ascii="Arial" w:hAnsi="Arial" w:cs="Arial"/>
                <w:sz w:val="22"/>
                <w:szCs w:val="22"/>
              </w:rPr>
            </w:pPr>
            <w:r w:rsidRPr="007A1975">
              <w:rPr>
                <w:rFonts w:ascii="Arial" w:hAnsi="Arial" w:cs="Arial"/>
                <w:sz w:val="22"/>
                <w:szCs w:val="22"/>
              </w:rPr>
              <w:t>1.</w:t>
            </w:r>
            <w:r w:rsidR="00773724">
              <w:rPr>
                <w:rFonts w:ascii="Arial" w:hAnsi="Arial" w:cs="Arial"/>
                <w:sz w:val="22"/>
                <w:szCs w:val="22"/>
              </w:rPr>
              <w:t>0</w:t>
            </w:r>
          </w:p>
        </w:tc>
      </w:tr>
      <w:tr w:rsidR="00430553" w:rsidRPr="00E82893" w:rsidTr="00EB10F8">
        <w:tc>
          <w:tcPr>
            <w:tcW w:w="2093" w:type="dxa"/>
          </w:tcPr>
          <w:p w:rsidR="00430553" w:rsidRPr="00E82893" w:rsidRDefault="003D1F7C" w:rsidP="00B40BE4">
            <w:pPr>
              <w:spacing w:line="264" w:lineRule="auto"/>
              <w:jc w:val="both"/>
              <w:rPr>
                <w:rFonts w:ascii="Arial" w:hAnsi="Arial" w:cs="Arial"/>
                <w:sz w:val="22"/>
                <w:szCs w:val="22"/>
              </w:rPr>
            </w:pPr>
            <w:r w:rsidRPr="00E82893">
              <w:rPr>
                <w:rFonts w:ascii="Arial" w:hAnsi="Arial" w:cs="Arial"/>
                <w:sz w:val="22"/>
                <w:szCs w:val="22"/>
              </w:rPr>
              <w:t>10.5</w:t>
            </w:r>
          </w:p>
        </w:tc>
        <w:tc>
          <w:tcPr>
            <w:tcW w:w="2527" w:type="dxa"/>
          </w:tcPr>
          <w:p w:rsidR="00430553" w:rsidRPr="00141703" w:rsidRDefault="00430553" w:rsidP="00B40BE4">
            <w:pPr>
              <w:spacing w:line="264" w:lineRule="auto"/>
              <w:jc w:val="both"/>
              <w:rPr>
                <w:rFonts w:ascii="Arial" w:hAnsi="Arial" w:cs="Arial"/>
                <w:sz w:val="22"/>
                <w:szCs w:val="22"/>
                <w:highlight w:val="yellow"/>
              </w:rPr>
            </w:pPr>
          </w:p>
        </w:tc>
        <w:tc>
          <w:tcPr>
            <w:tcW w:w="2311" w:type="dxa"/>
          </w:tcPr>
          <w:p w:rsidR="00430553" w:rsidRPr="00141703" w:rsidRDefault="00430553" w:rsidP="00B40BE4">
            <w:pPr>
              <w:spacing w:line="264" w:lineRule="auto"/>
              <w:jc w:val="both"/>
              <w:rPr>
                <w:rFonts w:ascii="Arial" w:hAnsi="Arial" w:cs="Arial"/>
                <w:sz w:val="22"/>
                <w:szCs w:val="22"/>
                <w:highlight w:val="yellow"/>
              </w:rPr>
            </w:pPr>
          </w:p>
        </w:tc>
        <w:tc>
          <w:tcPr>
            <w:tcW w:w="2311" w:type="dxa"/>
          </w:tcPr>
          <w:p w:rsidR="00430553" w:rsidRPr="00141703" w:rsidRDefault="00430553" w:rsidP="00B40BE4">
            <w:pPr>
              <w:spacing w:line="264" w:lineRule="auto"/>
              <w:jc w:val="both"/>
              <w:rPr>
                <w:rFonts w:ascii="Arial" w:hAnsi="Arial" w:cs="Arial"/>
                <w:sz w:val="22"/>
                <w:szCs w:val="22"/>
                <w:highlight w:val="yellow"/>
              </w:rPr>
            </w:pPr>
          </w:p>
        </w:tc>
      </w:tr>
    </w:tbl>
    <w:p w:rsidR="00430553" w:rsidRDefault="00430553" w:rsidP="00430553">
      <w:pPr>
        <w:spacing w:line="264" w:lineRule="auto"/>
        <w:jc w:val="both"/>
        <w:rPr>
          <w:rFonts w:ascii="Arial" w:hAnsi="Arial" w:cs="Arial"/>
          <w:sz w:val="22"/>
          <w:szCs w:val="22"/>
        </w:rPr>
      </w:pPr>
    </w:p>
    <w:p w:rsidR="00777921" w:rsidRPr="00E82893" w:rsidRDefault="00777921" w:rsidP="00430553">
      <w:pPr>
        <w:spacing w:line="264" w:lineRule="auto"/>
        <w:jc w:val="both"/>
        <w:rPr>
          <w:rFonts w:ascii="Arial" w:hAnsi="Arial" w:cs="Arial"/>
          <w:sz w:val="22"/>
          <w:szCs w:val="22"/>
        </w:rPr>
      </w:pPr>
      <w:r>
        <w:rPr>
          <w:rFonts w:ascii="Arial" w:hAnsi="Arial" w:cs="Arial"/>
          <w:sz w:val="22"/>
          <w:szCs w:val="22"/>
        </w:rPr>
        <w:br w:type="page"/>
      </w:r>
    </w:p>
    <w:p w:rsidR="00430553" w:rsidRPr="00E82893" w:rsidRDefault="004E7E64" w:rsidP="00430553">
      <w:pPr>
        <w:spacing w:line="264" w:lineRule="auto"/>
        <w:jc w:val="both"/>
        <w:rPr>
          <w:rFonts w:ascii="Arial" w:hAnsi="Arial" w:cs="Arial"/>
          <w:sz w:val="22"/>
          <w:szCs w:val="22"/>
        </w:rPr>
      </w:pPr>
      <w:r>
        <w:rPr>
          <w:rFonts w:ascii="Arial" w:hAnsi="Arial" w:cs="Arial"/>
          <w:sz w:val="22"/>
          <w:szCs w:val="22"/>
        </w:rPr>
        <w:t>2</w:t>
      </w:r>
      <w:r w:rsidR="00EB10F8">
        <w:rPr>
          <w:rFonts w:ascii="Arial" w:hAnsi="Arial" w:cs="Arial"/>
          <w:sz w:val="22"/>
          <w:szCs w:val="22"/>
        </w:rPr>
        <w:t xml:space="preserve">. </w:t>
      </w:r>
      <w:r w:rsidR="00041B29">
        <w:rPr>
          <w:rFonts w:ascii="Arial" w:hAnsi="Arial" w:cs="Arial"/>
          <w:sz w:val="22"/>
          <w:szCs w:val="22"/>
        </w:rPr>
        <w:t>The</w:t>
      </w:r>
      <w:r w:rsidR="00430553" w:rsidRPr="00E82893">
        <w:rPr>
          <w:rFonts w:ascii="Arial" w:hAnsi="Arial" w:cs="Arial"/>
          <w:sz w:val="22"/>
          <w:szCs w:val="22"/>
        </w:rPr>
        <w:t xml:space="preserve"> following table summarizes the impact of reducing the effective contact rate on the above statistics</w:t>
      </w:r>
      <w:r w:rsidR="00041B29">
        <w:rPr>
          <w:rFonts w:ascii="Arial" w:hAnsi="Arial" w:cs="Arial"/>
          <w:sz w:val="22"/>
          <w:szCs w:val="22"/>
        </w:rPr>
        <w:t xml:space="preserve">. </w:t>
      </w:r>
      <w:r w:rsidR="00324773">
        <w:rPr>
          <w:rFonts w:ascii="Arial" w:hAnsi="Arial" w:cs="Arial"/>
          <w:sz w:val="22"/>
          <w:szCs w:val="22"/>
        </w:rPr>
        <w:t>Using a calculator or a spreadsheet, use the results from the previous step to c</w:t>
      </w:r>
      <w:r w:rsidR="00041B29">
        <w:rPr>
          <w:rFonts w:ascii="Arial" w:hAnsi="Arial" w:cs="Arial"/>
          <w:sz w:val="22"/>
          <w:szCs w:val="22"/>
        </w:rPr>
        <w:t>omplete the table by calculat</w:t>
      </w:r>
      <w:r w:rsidR="00324773">
        <w:rPr>
          <w:rFonts w:ascii="Arial" w:hAnsi="Arial" w:cs="Arial"/>
          <w:sz w:val="22"/>
          <w:szCs w:val="22"/>
        </w:rPr>
        <w:t>ing</w:t>
      </w:r>
      <w:r w:rsidR="00041B29">
        <w:rPr>
          <w:rFonts w:ascii="Arial" w:hAnsi="Arial" w:cs="Arial"/>
          <w:sz w:val="22"/>
          <w:szCs w:val="22"/>
        </w:rPr>
        <w:t xml:space="preserve"> the percentage reduction in each output statistic for each reduction in the effective contact rate. </w:t>
      </w:r>
    </w:p>
    <w:p w:rsidR="00430553" w:rsidRPr="00E82893" w:rsidRDefault="00430553" w:rsidP="00430553">
      <w:pPr>
        <w:spacing w:line="264"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02"/>
        <w:gridCol w:w="2311"/>
        <w:gridCol w:w="2311"/>
      </w:tblGrid>
      <w:tr w:rsidR="00430553" w:rsidRPr="00E82893" w:rsidTr="00D90DB4">
        <w:tc>
          <w:tcPr>
            <w:tcW w:w="2518" w:type="dxa"/>
            <w:vMerge w:val="restart"/>
          </w:tcPr>
          <w:p w:rsidR="00430553" w:rsidRPr="00E82893" w:rsidRDefault="00430553" w:rsidP="00B40BE4">
            <w:pPr>
              <w:spacing w:line="264" w:lineRule="auto"/>
              <w:jc w:val="both"/>
              <w:rPr>
                <w:rFonts w:ascii="Arial" w:hAnsi="Arial" w:cs="Arial"/>
                <w:b/>
                <w:sz w:val="22"/>
                <w:szCs w:val="22"/>
              </w:rPr>
            </w:pPr>
            <w:r w:rsidRPr="00E82893">
              <w:rPr>
                <w:rFonts w:ascii="Arial" w:hAnsi="Arial" w:cs="Arial"/>
                <w:b/>
                <w:sz w:val="22"/>
                <w:szCs w:val="22"/>
              </w:rPr>
              <w:t>Assumed reduction in the effective contact rate</w:t>
            </w:r>
          </w:p>
        </w:tc>
        <w:tc>
          <w:tcPr>
            <w:tcW w:w="6724" w:type="dxa"/>
            <w:gridSpan w:val="3"/>
          </w:tcPr>
          <w:p w:rsidR="00430553" w:rsidRPr="00E82893" w:rsidRDefault="00430553" w:rsidP="00B40BE4">
            <w:pPr>
              <w:spacing w:line="264" w:lineRule="auto"/>
              <w:jc w:val="center"/>
              <w:rPr>
                <w:rFonts w:ascii="Arial" w:hAnsi="Arial" w:cs="Arial"/>
                <w:b/>
                <w:sz w:val="22"/>
                <w:szCs w:val="22"/>
              </w:rPr>
            </w:pPr>
            <w:r w:rsidRPr="00E82893">
              <w:rPr>
                <w:rFonts w:ascii="Arial" w:hAnsi="Arial" w:cs="Arial"/>
                <w:b/>
                <w:sz w:val="22"/>
                <w:szCs w:val="22"/>
              </w:rPr>
              <w:t>% reduction:</w:t>
            </w:r>
          </w:p>
        </w:tc>
      </w:tr>
      <w:tr w:rsidR="00430553" w:rsidRPr="00E82893" w:rsidTr="00D90DB4">
        <w:tc>
          <w:tcPr>
            <w:tcW w:w="2518" w:type="dxa"/>
            <w:vMerge/>
          </w:tcPr>
          <w:p w:rsidR="00430553" w:rsidRPr="00E82893" w:rsidRDefault="00430553" w:rsidP="00B40BE4">
            <w:pPr>
              <w:spacing w:line="264" w:lineRule="auto"/>
              <w:jc w:val="both"/>
              <w:rPr>
                <w:rFonts w:ascii="Arial" w:hAnsi="Arial" w:cs="Arial"/>
                <w:b/>
                <w:sz w:val="22"/>
                <w:szCs w:val="22"/>
              </w:rPr>
            </w:pPr>
          </w:p>
        </w:tc>
        <w:tc>
          <w:tcPr>
            <w:tcW w:w="2102" w:type="dxa"/>
          </w:tcPr>
          <w:p w:rsidR="00430553" w:rsidRPr="00E82893" w:rsidRDefault="00430553" w:rsidP="006D7436">
            <w:pPr>
              <w:spacing w:line="264" w:lineRule="auto"/>
              <w:jc w:val="both"/>
              <w:rPr>
                <w:rFonts w:ascii="Arial" w:hAnsi="Arial" w:cs="Arial"/>
                <w:b/>
                <w:sz w:val="22"/>
                <w:szCs w:val="22"/>
              </w:rPr>
            </w:pPr>
            <w:r w:rsidRPr="00E82893">
              <w:rPr>
                <w:rFonts w:ascii="Arial" w:hAnsi="Arial" w:cs="Arial"/>
                <w:b/>
                <w:sz w:val="22"/>
                <w:szCs w:val="22"/>
              </w:rPr>
              <w:t xml:space="preserve">Annual </w:t>
            </w:r>
            <w:r w:rsidR="006D7436" w:rsidRPr="00E82893">
              <w:rPr>
                <w:rFonts w:ascii="Arial" w:hAnsi="Arial" w:cs="Arial"/>
                <w:b/>
                <w:sz w:val="22"/>
                <w:szCs w:val="22"/>
              </w:rPr>
              <w:t>T</w:t>
            </w:r>
            <w:r w:rsidR="006D7436">
              <w:rPr>
                <w:rFonts w:ascii="Arial" w:hAnsi="Arial" w:cs="Arial"/>
                <w:b/>
                <w:sz w:val="22"/>
                <w:szCs w:val="22"/>
              </w:rPr>
              <w:t>B</w:t>
            </w:r>
            <w:r w:rsidR="006D7436" w:rsidRPr="00E82893">
              <w:rPr>
                <w:rFonts w:ascii="Arial" w:hAnsi="Arial" w:cs="Arial"/>
                <w:b/>
                <w:sz w:val="22"/>
                <w:szCs w:val="22"/>
              </w:rPr>
              <w:t xml:space="preserve"> </w:t>
            </w:r>
            <w:r w:rsidRPr="00E82893">
              <w:rPr>
                <w:rFonts w:ascii="Arial" w:hAnsi="Arial" w:cs="Arial"/>
                <w:b/>
                <w:sz w:val="22"/>
                <w:szCs w:val="22"/>
              </w:rPr>
              <w:t xml:space="preserve">incidence </w:t>
            </w:r>
            <w:r w:rsidR="00EB10F8">
              <w:rPr>
                <w:rFonts w:ascii="Arial" w:hAnsi="Arial" w:cs="Arial"/>
                <w:b/>
                <w:sz w:val="22"/>
                <w:szCs w:val="22"/>
              </w:rPr>
              <w:t>per 100,000</w:t>
            </w:r>
          </w:p>
        </w:tc>
        <w:tc>
          <w:tcPr>
            <w:tcW w:w="2311" w:type="dxa"/>
          </w:tcPr>
          <w:p w:rsidR="00430553" w:rsidRPr="00E82893" w:rsidRDefault="004D05D5" w:rsidP="00B40BE4">
            <w:pPr>
              <w:spacing w:line="264" w:lineRule="auto"/>
              <w:jc w:val="both"/>
              <w:rPr>
                <w:rFonts w:ascii="Arial" w:hAnsi="Arial" w:cs="Arial"/>
                <w:b/>
                <w:sz w:val="22"/>
                <w:szCs w:val="22"/>
              </w:rPr>
            </w:pPr>
            <w:r w:rsidRPr="00E82893">
              <w:rPr>
                <w:rFonts w:ascii="Arial" w:hAnsi="Arial" w:cs="Arial"/>
                <w:b/>
                <w:sz w:val="22"/>
                <w:szCs w:val="22"/>
              </w:rPr>
              <w:t>Annual TB mortality rate per 100,000</w:t>
            </w:r>
          </w:p>
        </w:tc>
        <w:tc>
          <w:tcPr>
            <w:tcW w:w="2311" w:type="dxa"/>
          </w:tcPr>
          <w:p w:rsidR="00430553" w:rsidRPr="00E82893" w:rsidRDefault="004D05D5" w:rsidP="00B40BE4">
            <w:pPr>
              <w:spacing w:line="264" w:lineRule="auto"/>
              <w:jc w:val="both"/>
              <w:rPr>
                <w:rFonts w:ascii="Arial" w:hAnsi="Arial" w:cs="Arial"/>
                <w:b/>
                <w:sz w:val="22"/>
                <w:szCs w:val="22"/>
              </w:rPr>
            </w:pPr>
            <w:r w:rsidRPr="00E82893">
              <w:rPr>
                <w:rFonts w:ascii="Arial" w:hAnsi="Arial" w:cs="Arial"/>
                <w:b/>
                <w:sz w:val="22"/>
                <w:szCs w:val="22"/>
              </w:rPr>
              <w:t>Annual risk of infection (%)</w:t>
            </w:r>
          </w:p>
        </w:tc>
      </w:tr>
      <w:tr w:rsidR="00430553" w:rsidRPr="00E82893" w:rsidTr="00D90DB4">
        <w:tc>
          <w:tcPr>
            <w:tcW w:w="2518" w:type="dxa"/>
          </w:tcPr>
          <w:p w:rsidR="00430553" w:rsidRPr="00E82893" w:rsidRDefault="00430553" w:rsidP="003D7D08">
            <w:pPr>
              <w:spacing w:line="264" w:lineRule="auto"/>
              <w:jc w:val="both"/>
              <w:rPr>
                <w:rFonts w:ascii="Arial" w:hAnsi="Arial" w:cs="Arial"/>
                <w:sz w:val="22"/>
                <w:szCs w:val="22"/>
              </w:rPr>
            </w:pPr>
            <w:r w:rsidRPr="00E82893">
              <w:rPr>
                <w:rFonts w:ascii="Arial" w:hAnsi="Arial" w:cs="Arial"/>
                <w:sz w:val="22"/>
                <w:szCs w:val="22"/>
              </w:rPr>
              <w:t>10% (</w:t>
            </w:r>
            <w:r w:rsidR="003D1F7C" w:rsidRPr="00E82893">
              <w:rPr>
                <w:rFonts w:ascii="Arial" w:hAnsi="Arial" w:cs="Arial"/>
                <w:sz w:val="22"/>
                <w:szCs w:val="22"/>
              </w:rPr>
              <w:t>15</w:t>
            </w:r>
            <w:r w:rsidR="00B741F1" w:rsidRPr="00E82893">
              <w:rPr>
                <w:rFonts w:ascii="Arial" w:hAnsi="Arial" w:cs="Arial"/>
                <w:sz w:val="22"/>
                <w:szCs w:val="22"/>
              </w:rPr>
              <w:t>→</w:t>
            </w:r>
            <w:r w:rsidR="003D1F7C" w:rsidRPr="00E82893">
              <w:rPr>
                <w:rFonts w:ascii="Arial" w:hAnsi="Arial" w:cs="Arial"/>
                <w:sz w:val="22"/>
                <w:szCs w:val="22"/>
              </w:rPr>
              <w:t>13.5</w:t>
            </w:r>
            <w:r w:rsidR="00D90DB4">
              <w:rPr>
                <w:rFonts w:ascii="Arial" w:hAnsi="Arial" w:cs="Arial"/>
                <w:sz w:val="22"/>
                <w:szCs w:val="22"/>
              </w:rPr>
              <w:t xml:space="preserve"> </w:t>
            </w:r>
            <w:r w:rsidR="003D7D08">
              <w:rPr>
                <w:rFonts w:ascii="Arial" w:hAnsi="Arial" w:cs="Arial"/>
                <w:sz w:val="22"/>
                <w:szCs w:val="22"/>
              </w:rPr>
              <w:t>per year</w:t>
            </w:r>
            <w:r w:rsidRPr="00E82893">
              <w:rPr>
                <w:rFonts w:ascii="Arial" w:hAnsi="Arial" w:cs="Arial"/>
                <w:sz w:val="22"/>
                <w:szCs w:val="22"/>
              </w:rPr>
              <w:t>)</w:t>
            </w:r>
          </w:p>
        </w:tc>
        <w:tc>
          <w:tcPr>
            <w:tcW w:w="2102" w:type="dxa"/>
          </w:tcPr>
          <w:p w:rsidR="00430553" w:rsidRPr="007A1975" w:rsidRDefault="00430553" w:rsidP="00B40BE4">
            <w:pPr>
              <w:spacing w:line="264" w:lineRule="auto"/>
              <w:jc w:val="both"/>
              <w:rPr>
                <w:rFonts w:ascii="Arial" w:hAnsi="Arial" w:cs="Arial"/>
                <w:sz w:val="22"/>
                <w:szCs w:val="22"/>
              </w:rPr>
            </w:pPr>
          </w:p>
        </w:tc>
        <w:tc>
          <w:tcPr>
            <w:tcW w:w="2311" w:type="dxa"/>
          </w:tcPr>
          <w:p w:rsidR="00430553" w:rsidRPr="007A1975" w:rsidRDefault="00430553" w:rsidP="00B40BE4">
            <w:pPr>
              <w:spacing w:line="264" w:lineRule="auto"/>
              <w:jc w:val="both"/>
              <w:rPr>
                <w:rFonts w:ascii="Arial" w:hAnsi="Arial" w:cs="Arial"/>
                <w:sz w:val="22"/>
                <w:szCs w:val="22"/>
              </w:rPr>
            </w:pPr>
          </w:p>
        </w:tc>
        <w:tc>
          <w:tcPr>
            <w:tcW w:w="2311" w:type="dxa"/>
          </w:tcPr>
          <w:p w:rsidR="00430553" w:rsidRPr="007A1975" w:rsidRDefault="00430553" w:rsidP="00B40BE4">
            <w:pPr>
              <w:spacing w:line="264" w:lineRule="auto"/>
              <w:jc w:val="both"/>
              <w:rPr>
                <w:rFonts w:ascii="Arial" w:hAnsi="Arial" w:cs="Arial"/>
                <w:sz w:val="22"/>
                <w:szCs w:val="22"/>
              </w:rPr>
            </w:pPr>
          </w:p>
        </w:tc>
      </w:tr>
      <w:tr w:rsidR="00430553" w:rsidRPr="00E82893" w:rsidTr="00D90DB4">
        <w:tc>
          <w:tcPr>
            <w:tcW w:w="2518" w:type="dxa"/>
          </w:tcPr>
          <w:p w:rsidR="00430553" w:rsidRPr="00E82893" w:rsidRDefault="003D1F7C" w:rsidP="003D7D08">
            <w:pPr>
              <w:spacing w:line="264" w:lineRule="auto"/>
              <w:jc w:val="both"/>
              <w:rPr>
                <w:rFonts w:ascii="Arial" w:hAnsi="Arial" w:cs="Arial"/>
                <w:sz w:val="22"/>
                <w:szCs w:val="22"/>
              </w:rPr>
            </w:pPr>
            <w:r w:rsidRPr="00E82893">
              <w:rPr>
                <w:rFonts w:ascii="Arial" w:hAnsi="Arial" w:cs="Arial"/>
                <w:sz w:val="22"/>
                <w:szCs w:val="22"/>
              </w:rPr>
              <w:t>20% (15</w:t>
            </w:r>
            <w:r w:rsidR="00B741F1" w:rsidRPr="00E82893">
              <w:rPr>
                <w:rFonts w:ascii="Arial" w:hAnsi="Arial" w:cs="Arial"/>
                <w:sz w:val="22"/>
                <w:szCs w:val="22"/>
              </w:rPr>
              <w:t>→</w:t>
            </w:r>
            <w:r w:rsidRPr="00E82893">
              <w:rPr>
                <w:rFonts w:ascii="Arial" w:hAnsi="Arial" w:cs="Arial"/>
                <w:sz w:val="22"/>
                <w:szCs w:val="22"/>
              </w:rPr>
              <w:t>12</w:t>
            </w:r>
            <w:r w:rsidR="00D90DB4">
              <w:rPr>
                <w:rFonts w:ascii="Arial" w:hAnsi="Arial" w:cs="Arial"/>
                <w:sz w:val="22"/>
                <w:szCs w:val="22"/>
              </w:rPr>
              <w:t xml:space="preserve"> </w:t>
            </w:r>
            <w:r w:rsidR="003D7D08">
              <w:rPr>
                <w:rFonts w:ascii="Arial" w:hAnsi="Arial" w:cs="Arial"/>
                <w:sz w:val="22"/>
                <w:szCs w:val="22"/>
              </w:rPr>
              <w:t>per year</w:t>
            </w:r>
            <w:r w:rsidR="00430553" w:rsidRPr="00E82893">
              <w:rPr>
                <w:rFonts w:ascii="Arial" w:hAnsi="Arial" w:cs="Arial"/>
                <w:sz w:val="22"/>
                <w:szCs w:val="22"/>
              </w:rPr>
              <w:t>)</w:t>
            </w:r>
          </w:p>
        </w:tc>
        <w:tc>
          <w:tcPr>
            <w:tcW w:w="2102" w:type="dxa"/>
          </w:tcPr>
          <w:p w:rsidR="00430553" w:rsidRPr="007A1975" w:rsidRDefault="007A1975" w:rsidP="00B40BE4">
            <w:pPr>
              <w:spacing w:line="264" w:lineRule="auto"/>
              <w:jc w:val="both"/>
              <w:rPr>
                <w:rFonts w:ascii="Arial" w:hAnsi="Arial" w:cs="Arial"/>
                <w:sz w:val="22"/>
                <w:szCs w:val="22"/>
              </w:rPr>
            </w:pPr>
            <w:r w:rsidRPr="007A1975">
              <w:rPr>
                <w:rFonts w:ascii="Arial" w:hAnsi="Arial" w:cs="Arial"/>
                <w:sz w:val="22"/>
                <w:szCs w:val="22"/>
              </w:rPr>
              <w:t>46%</w:t>
            </w:r>
          </w:p>
        </w:tc>
        <w:tc>
          <w:tcPr>
            <w:tcW w:w="2311" w:type="dxa"/>
          </w:tcPr>
          <w:p w:rsidR="00430553" w:rsidRPr="007A1975" w:rsidRDefault="007A1975" w:rsidP="00B40BE4">
            <w:pPr>
              <w:spacing w:line="264" w:lineRule="auto"/>
              <w:jc w:val="both"/>
              <w:rPr>
                <w:rFonts w:ascii="Arial" w:hAnsi="Arial" w:cs="Arial"/>
                <w:sz w:val="22"/>
                <w:szCs w:val="22"/>
              </w:rPr>
            </w:pPr>
            <w:r w:rsidRPr="007A1975">
              <w:rPr>
                <w:rFonts w:ascii="Arial" w:hAnsi="Arial" w:cs="Arial"/>
                <w:sz w:val="22"/>
                <w:szCs w:val="22"/>
              </w:rPr>
              <w:t>45%</w:t>
            </w:r>
          </w:p>
        </w:tc>
        <w:tc>
          <w:tcPr>
            <w:tcW w:w="2311" w:type="dxa"/>
          </w:tcPr>
          <w:p w:rsidR="00430553" w:rsidRPr="007A1975" w:rsidRDefault="00773724" w:rsidP="00B40BE4">
            <w:pPr>
              <w:spacing w:line="264" w:lineRule="auto"/>
              <w:jc w:val="both"/>
              <w:rPr>
                <w:rFonts w:ascii="Arial" w:hAnsi="Arial" w:cs="Arial"/>
                <w:sz w:val="22"/>
                <w:szCs w:val="22"/>
              </w:rPr>
            </w:pPr>
            <w:r>
              <w:rPr>
                <w:rFonts w:ascii="Arial" w:hAnsi="Arial" w:cs="Arial"/>
                <w:sz w:val="22"/>
                <w:szCs w:val="22"/>
              </w:rPr>
              <w:t>58</w:t>
            </w:r>
            <w:r w:rsidR="007A1975" w:rsidRPr="007A1975">
              <w:rPr>
                <w:rFonts w:ascii="Arial" w:hAnsi="Arial" w:cs="Arial"/>
                <w:sz w:val="22"/>
                <w:szCs w:val="22"/>
              </w:rPr>
              <w:t>%</w:t>
            </w:r>
          </w:p>
        </w:tc>
      </w:tr>
      <w:tr w:rsidR="00430553" w:rsidRPr="00E82893" w:rsidTr="00D90DB4">
        <w:tc>
          <w:tcPr>
            <w:tcW w:w="2518" w:type="dxa"/>
          </w:tcPr>
          <w:p w:rsidR="00430553" w:rsidRPr="00E82893" w:rsidRDefault="003D1F7C" w:rsidP="003D7D08">
            <w:pPr>
              <w:spacing w:line="264" w:lineRule="auto"/>
              <w:jc w:val="both"/>
              <w:rPr>
                <w:rFonts w:ascii="Arial" w:hAnsi="Arial" w:cs="Arial"/>
                <w:sz w:val="22"/>
                <w:szCs w:val="22"/>
              </w:rPr>
            </w:pPr>
            <w:r w:rsidRPr="00E82893">
              <w:rPr>
                <w:rFonts w:ascii="Arial" w:hAnsi="Arial" w:cs="Arial"/>
                <w:sz w:val="22"/>
                <w:szCs w:val="22"/>
              </w:rPr>
              <w:t>30% (15</w:t>
            </w:r>
            <w:r w:rsidR="00B741F1" w:rsidRPr="00E82893">
              <w:rPr>
                <w:rFonts w:ascii="Arial" w:hAnsi="Arial" w:cs="Arial"/>
                <w:sz w:val="22"/>
                <w:szCs w:val="22"/>
              </w:rPr>
              <w:t>→</w:t>
            </w:r>
            <w:r w:rsidRPr="00E82893">
              <w:rPr>
                <w:rFonts w:ascii="Arial" w:hAnsi="Arial" w:cs="Arial"/>
                <w:sz w:val="22"/>
                <w:szCs w:val="22"/>
              </w:rPr>
              <w:t>10.5</w:t>
            </w:r>
            <w:r w:rsidR="00D90DB4">
              <w:rPr>
                <w:rFonts w:ascii="Arial" w:hAnsi="Arial" w:cs="Arial"/>
                <w:sz w:val="22"/>
                <w:szCs w:val="22"/>
              </w:rPr>
              <w:t xml:space="preserve"> </w:t>
            </w:r>
            <w:r w:rsidR="003D7D08">
              <w:rPr>
                <w:rFonts w:ascii="Arial" w:hAnsi="Arial" w:cs="Arial"/>
                <w:sz w:val="22"/>
                <w:szCs w:val="22"/>
              </w:rPr>
              <w:t>per year</w:t>
            </w:r>
            <w:r w:rsidR="00430553" w:rsidRPr="00E82893">
              <w:rPr>
                <w:rFonts w:ascii="Arial" w:hAnsi="Arial" w:cs="Arial"/>
                <w:sz w:val="22"/>
                <w:szCs w:val="22"/>
              </w:rPr>
              <w:t>)</w:t>
            </w:r>
          </w:p>
        </w:tc>
        <w:tc>
          <w:tcPr>
            <w:tcW w:w="2102" w:type="dxa"/>
          </w:tcPr>
          <w:p w:rsidR="00430553" w:rsidRPr="00141703" w:rsidRDefault="00430553" w:rsidP="00B40BE4">
            <w:pPr>
              <w:spacing w:line="264" w:lineRule="auto"/>
              <w:jc w:val="both"/>
              <w:rPr>
                <w:rFonts w:ascii="Arial" w:hAnsi="Arial" w:cs="Arial"/>
                <w:sz w:val="22"/>
                <w:szCs w:val="22"/>
                <w:highlight w:val="yellow"/>
              </w:rPr>
            </w:pPr>
          </w:p>
        </w:tc>
        <w:tc>
          <w:tcPr>
            <w:tcW w:w="2311" w:type="dxa"/>
          </w:tcPr>
          <w:p w:rsidR="00430553" w:rsidRPr="00141703" w:rsidRDefault="00430553" w:rsidP="00B40BE4">
            <w:pPr>
              <w:spacing w:line="264" w:lineRule="auto"/>
              <w:jc w:val="both"/>
              <w:rPr>
                <w:rFonts w:ascii="Arial" w:hAnsi="Arial" w:cs="Arial"/>
                <w:sz w:val="22"/>
                <w:szCs w:val="22"/>
                <w:highlight w:val="yellow"/>
              </w:rPr>
            </w:pPr>
          </w:p>
        </w:tc>
        <w:tc>
          <w:tcPr>
            <w:tcW w:w="2311" w:type="dxa"/>
          </w:tcPr>
          <w:p w:rsidR="00430553" w:rsidRPr="00141703" w:rsidRDefault="00430553" w:rsidP="00B40BE4">
            <w:pPr>
              <w:spacing w:line="264" w:lineRule="auto"/>
              <w:jc w:val="both"/>
              <w:rPr>
                <w:rFonts w:ascii="Arial" w:hAnsi="Arial" w:cs="Arial"/>
                <w:sz w:val="22"/>
                <w:szCs w:val="22"/>
                <w:highlight w:val="yellow"/>
              </w:rPr>
            </w:pPr>
          </w:p>
        </w:tc>
      </w:tr>
    </w:tbl>
    <w:p w:rsidR="00141703" w:rsidRDefault="00141703" w:rsidP="00430553">
      <w:pPr>
        <w:spacing w:line="264" w:lineRule="auto"/>
        <w:jc w:val="both"/>
        <w:rPr>
          <w:rFonts w:ascii="Arial" w:hAnsi="Arial" w:cs="Arial"/>
          <w:i/>
          <w:sz w:val="22"/>
          <w:szCs w:val="22"/>
        </w:rPr>
      </w:pPr>
    </w:p>
    <w:p w:rsidR="00430553" w:rsidRPr="00E82893" w:rsidRDefault="004E7E64" w:rsidP="00430553">
      <w:pPr>
        <w:spacing w:line="264" w:lineRule="auto"/>
        <w:jc w:val="both"/>
        <w:rPr>
          <w:rFonts w:ascii="Arial" w:hAnsi="Arial" w:cs="Arial"/>
          <w:i/>
          <w:sz w:val="22"/>
          <w:szCs w:val="22"/>
        </w:rPr>
      </w:pPr>
      <w:r w:rsidRPr="00E82893">
        <w:rPr>
          <w:rFonts w:ascii="Arial" w:hAnsi="Arial" w:cs="Arial"/>
          <w:i/>
          <w:sz w:val="22"/>
          <w:szCs w:val="22"/>
        </w:rPr>
        <w:t>Q</w:t>
      </w:r>
      <w:r>
        <w:rPr>
          <w:rFonts w:ascii="Arial" w:hAnsi="Arial" w:cs="Arial"/>
          <w:i/>
          <w:sz w:val="22"/>
          <w:szCs w:val="22"/>
        </w:rPr>
        <w:t>2</w:t>
      </w:r>
      <w:r w:rsidR="00430553" w:rsidRPr="00E82893">
        <w:rPr>
          <w:rFonts w:ascii="Arial" w:hAnsi="Arial" w:cs="Arial"/>
          <w:i/>
          <w:sz w:val="22"/>
          <w:szCs w:val="22"/>
        </w:rPr>
        <w:t xml:space="preserve">.  Based on </w:t>
      </w:r>
      <w:r w:rsidR="0070147E">
        <w:rPr>
          <w:rFonts w:ascii="Arial" w:hAnsi="Arial" w:cs="Arial"/>
          <w:i/>
          <w:sz w:val="22"/>
          <w:szCs w:val="22"/>
        </w:rPr>
        <w:t>your results</w:t>
      </w:r>
      <w:r w:rsidR="00430553" w:rsidRPr="00E82893">
        <w:rPr>
          <w:rFonts w:ascii="Arial" w:hAnsi="Arial" w:cs="Arial"/>
          <w:i/>
          <w:sz w:val="22"/>
          <w:szCs w:val="22"/>
        </w:rPr>
        <w:t xml:space="preserve">, is the effective contact rate an important factor influencing tuberculosis incidence, </w:t>
      </w:r>
      <w:r w:rsidR="009E506A">
        <w:rPr>
          <w:rFonts w:ascii="Arial" w:hAnsi="Arial" w:cs="Arial"/>
          <w:i/>
          <w:sz w:val="22"/>
          <w:szCs w:val="22"/>
        </w:rPr>
        <w:t xml:space="preserve">mortality rate and </w:t>
      </w:r>
      <w:r w:rsidR="00430553" w:rsidRPr="00E82893">
        <w:rPr>
          <w:rFonts w:ascii="Arial" w:hAnsi="Arial" w:cs="Arial"/>
          <w:i/>
          <w:sz w:val="22"/>
          <w:szCs w:val="22"/>
        </w:rPr>
        <w:t>the risk of infection?</w:t>
      </w:r>
    </w:p>
    <w:p w:rsidR="00430553" w:rsidRPr="00E82893" w:rsidRDefault="00430553" w:rsidP="00430553">
      <w:pPr>
        <w:spacing w:line="264" w:lineRule="auto"/>
        <w:jc w:val="both"/>
        <w:rPr>
          <w:rFonts w:ascii="Arial" w:hAnsi="Arial" w:cs="Arial"/>
          <w:sz w:val="22"/>
          <w:szCs w:val="22"/>
        </w:rPr>
      </w:pPr>
    </w:p>
    <w:p w:rsidR="00430553" w:rsidRPr="00E82893" w:rsidRDefault="004E7E64" w:rsidP="00430553">
      <w:pPr>
        <w:spacing w:line="264" w:lineRule="auto"/>
        <w:jc w:val="both"/>
        <w:rPr>
          <w:rFonts w:ascii="Arial" w:hAnsi="Arial" w:cs="Arial"/>
          <w:i/>
          <w:sz w:val="22"/>
          <w:szCs w:val="22"/>
        </w:rPr>
      </w:pPr>
      <w:r w:rsidRPr="00E82893">
        <w:rPr>
          <w:rFonts w:ascii="Arial" w:hAnsi="Arial" w:cs="Arial"/>
          <w:i/>
          <w:sz w:val="22"/>
          <w:szCs w:val="22"/>
        </w:rPr>
        <w:t>Q</w:t>
      </w:r>
      <w:r>
        <w:rPr>
          <w:rFonts w:ascii="Arial" w:hAnsi="Arial" w:cs="Arial"/>
          <w:i/>
          <w:sz w:val="22"/>
          <w:szCs w:val="22"/>
        </w:rPr>
        <w:t>3.</w:t>
      </w:r>
      <w:r w:rsidRPr="00E82893">
        <w:rPr>
          <w:rFonts w:ascii="Arial" w:hAnsi="Arial" w:cs="Arial"/>
          <w:i/>
          <w:sz w:val="22"/>
          <w:szCs w:val="22"/>
        </w:rPr>
        <w:t xml:space="preserve"> </w:t>
      </w:r>
      <w:r w:rsidR="00430553" w:rsidRPr="00E82893">
        <w:rPr>
          <w:rFonts w:ascii="Arial" w:hAnsi="Arial" w:cs="Arial"/>
          <w:b/>
          <w:i/>
          <w:sz w:val="22"/>
          <w:szCs w:val="22"/>
        </w:rPr>
        <w:t>(optional)</w:t>
      </w:r>
      <w:r w:rsidR="00430553" w:rsidRPr="00E82893">
        <w:rPr>
          <w:rFonts w:ascii="Arial" w:hAnsi="Arial" w:cs="Arial"/>
          <w:i/>
          <w:sz w:val="22"/>
          <w:szCs w:val="22"/>
        </w:rPr>
        <w:t xml:space="preserve"> What other infection or disease-related parameters in the model will also influence these statistics?  N</w:t>
      </w:r>
      <w:r w:rsidR="0070147E">
        <w:rPr>
          <w:rFonts w:ascii="Arial" w:hAnsi="Arial" w:cs="Arial"/>
          <w:i/>
          <w:sz w:val="22"/>
          <w:szCs w:val="22"/>
        </w:rPr>
        <w:t>.</w:t>
      </w:r>
      <w:r w:rsidR="00430553" w:rsidRPr="00E82893">
        <w:rPr>
          <w:rFonts w:ascii="Arial" w:hAnsi="Arial" w:cs="Arial"/>
          <w:i/>
          <w:sz w:val="22"/>
          <w:szCs w:val="22"/>
        </w:rPr>
        <w:t>B</w:t>
      </w:r>
      <w:r w:rsidR="0070147E">
        <w:rPr>
          <w:rFonts w:ascii="Arial" w:hAnsi="Arial" w:cs="Arial"/>
          <w:i/>
          <w:sz w:val="22"/>
          <w:szCs w:val="22"/>
        </w:rPr>
        <w:t>.</w:t>
      </w:r>
      <w:r w:rsidR="00430553" w:rsidRPr="00E82893">
        <w:rPr>
          <w:rFonts w:ascii="Arial" w:hAnsi="Arial" w:cs="Arial"/>
          <w:i/>
          <w:sz w:val="22"/>
          <w:szCs w:val="22"/>
        </w:rPr>
        <w:t xml:space="preserve"> </w:t>
      </w:r>
      <w:r w:rsidR="0070147E">
        <w:rPr>
          <w:rFonts w:ascii="Arial" w:hAnsi="Arial" w:cs="Arial"/>
          <w:i/>
          <w:sz w:val="22"/>
          <w:szCs w:val="22"/>
        </w:rPr>
        <w:t>P</w:t>
      </w:r>
      <w:r w:rsidR="00430553" w:rsidRPr="00E82893">
        <w:rPr>
          <w:rFonts w:ascii="Arial" w:hAnsi="Arial" w:cs="Arial"/>
          <w:i/>
          <w:sz w:val="22"/>
          <w:szCs w:val="22"/>
        </w:rPr>
        <w:t xml:space="preserve">lease do not change these statistics yet – you can do this later in the session if there is time. </w:t>
      </w:r>
    </w:p>
    <w:p w:rsidR="00430553" w:rsidRDefault="00430553" w:rsidP="00054BDD">
      <w:pPr>
        <w:spacing w:line="264" w:lineRule="auto"/>
        <w:jc w:val="both"/>
        <w:rPr>
          <w:rFonts w:ascii="Arial" w:hAnsi="Arial" w:cs="Arial"/>
          <w:sz w:val="22"/>
          <w:szCs w:val="22"/>
        </w:rPr>
      </w:pPr>
    </w:p>
    <w:p w:rsidR="006C6D32" w:rsidRDefault="00876670" w:rsidP="00054BDD">
      <w:pPr>
        <w:spacing w:line="264" w:lineRule="auto"/>
        <w:jc w:val="both"/>
        <w:rPr>
          <w:rFonts w:ascii="Arial" w:hAnsi="Arial" w:cs="Arial"/>
          <w:i/>
          <w:sz w:val="22"/>
          <w:szCs w:val="22"/>
        </w:rPr>
      </w:pPr>
      <w:r w:rsidRPr="00876670">
        <w:rPr>
          <w:rFonts w:ascii="Arial" w:hAnsi="Arial" w:cs="Arial"/>
          <w:i/>
          <w:sz w:val="22"/>
          <w:szCs w:val="22"/>
        </w:rPr>
        <w:t>Q</w:t>
      </w:r>
      <w:r w:rsidR="004E7E64">
        <w:rPr>
          <w:rFonts w:ascii="Arial" w:hAnsi="Arial" w:cs="Arial"/>
          <w:i/>
          <w:sz w:val="22"/>
          <w:szCs w:val="22"/>
        </w:rPr>
        <w:t>4.</w:t>
      </w:r>
      <w:r w:rsidRPr="00876670">
        <w:rPr>
          <w:rFonts w:ascii="Arial" w:hAnsi="Arial" w:cs="Arial"/>
          <w:i/>
          <w:sz w:val="22"/>
          <w:szCs w:val="22"/>
        </w:rPr>
        <w:t xml:space="preserve"> </w:t>
      </w:r>
      <w:r w:rsidRPr="004E7E64">
        <w:rPr>
          <w:rFonts w:ascii="Arial" w:hAnsi="Arial" w:cs="Arial"/>
          <w:b/>
          <w:i/>
          <w:sz w:val="22"/>
          <w:szCs w:val="22"/>
        </w:rPr>
        <w:t>(optional)</w:t>
      </w:r>
      <w:r w:rsidRPr="00876670">
        <w:rPr>
          <w:rFonts w:ascii="Arial" w:hAnsi="Arial" w:cs="Arial"/>
          <w:i/>
          <w:sz w:val="22"/>
          <w:szCs w:val="22"/>
        </w:rPr>
        <w:t xml:space="preserve"> According to the </w:t>
      </w:r>
      <w:proofErr w:type="spellStart"/>
      <w:r w:rsidRPr="00876670">
        <w:rPr>
          <w:rFonts w:ascii="Arial" w:hAnsi="Arial" w:cs="Arial"/>
          <w:i/>
          <w:sz w:val="22"/>
          <w:szCs w:val="22"/>
        </w:rPr>
        <w:t>Styblo</w:t>
      </w:r>
      <w:proofErr w:type="spellEnd"/>
      <w:r w:rsidRPr="00876670">
        <w:rPr>
          <w:rFonts w:ascii="Arial" w:hAnsi="Arial" w:cs="Arial"/>
          <w:i/>
          <w:sz w:val="22"/>
          <w:szCs w:val="22"/>
        </w:rPr>
        <w:t xml:space="preserve"> “thumb” rule, an annual risk of infection of 1% per year corresponds to an incidence of smear-positive disease </w:t>
      </w:r>
      <w:r w:rsidR="00D51159">
        <w:rPr>
          <w:rFonts w:ascii="Arial" w:hAnsi="Arial" w:cs="Arial"/>
          <w:i/>
          <w:sz w:val="22"/>
          <w:szCs w:val="22"/>
        </w:rPr>
        <w:t xml:space="preserve">of </w:t>
      </w:r>
      <w:r w:rsidRPr="00876670">
        <w:rPr>
          <w:rFonts w:ascii="Arial" w:hAnsi="Arial" w:cs="Arial"/>
          <w:i/>
          <w:sz w:val="22"/>
          <w:szCs w:val="22"/>
        </w:rPr>
        <w:t>50 per 100,000</w:t>
      </w:r>
      <w:r w:rsidR="003D6F9C">
        <w:rPr>
          <w:rFonts w:ascii="Arial" w:hAnsi="Arial" w:cs="Arial"/>
          <w:i/>
          <w:sz w:val="22"/>
          <w:szCs w:val="22"/>
        </w:rPr>
        <w:t xml:space="preserve"> per year</w:t>
      </w:r>
      <w:r w:rsidRPr="00876670">
        <w:rPr>
          <w:rFonts w:ascii="Arial" w:hAnsi="Arial" w:cs="Arial"/>
          <w:i/>
          <w:sz w:val="22"/>
          <w:szCs w:val="22"/>
        </w:rPr>
        <w:t xml:space="preserve">.  </w:t>
      </w:r>
    </w:p>
    <w:p w:rsidR="00BF285C" w:rsidRDefault="006C6D32">
      <w:pPr>
        <w:spacing w:line="264" w:lineRule="auto"/>
        <w:ind w:left="720"/>
        <w:jc w:val="both"/>
        <w:rPr>
          <w:rFonts w:ascii="Arial" w:hAnsi="Arial" w:cs="Arial"/>
          <w:i/>
          <w:sz w:val="22"/>
          <w:szCs w:val="22"/>
        </w:rPr>
      </w:pPr>
      <w:r>
        <w:rPr>
          <w:rFonts w:ascii="Arial" w:hAnsi="Arial" w:cs="Arial"/>
          <w:i/>
          <w:sz w:val="22"/>
          <w:szCs w:val="22"/>
        </w:rPr>
        <w:t xml:space="preserve">a) </w:t>
      </w:r>
      <w:r w:rsidR="00876670" w:rsidRPr="00876670">
        <w:rPr>
          <w:rFonts w:ascii="Arial" w:hAnsi="Arial" w:cs="Arial"/>
          <w:i/>
          <w:sz w:val="22"/>
          <w:szCs w:val="22"/>
        </w:rPr>
        <w:t xml:space="preserve">Given that 70% of cases in the population are smear-positive, check to see </w:t>
      </w:r>
      <w:r w:rsidR="00324773">
        <w:rPr>
          <w:rFonts w:ascii="Arial" w:hAnsi="Arial" w:cs="Arial"/>
          <w:i/>
          <w:sz w:val="22"/>
          <w:szCs w:val="22"/>
        </w:rPr>
        <w:t xml:space="preserve">if </w:t>
      </w:r>
      <w:r w:rsidR="00876670" w:rsidRPr="00876670">
        <w:rPr>
          <w:rFonts w:ascii="Arial" w:hAnsi="Arial" w:cs="Arial"/>
          <w:i/>
          <w:sz w:val="22"/>
          <w:szCs w:val="22"/>
        </w:rPr>
        <w:t xml:space="preserve">the values in the above table are consistent with this rule.  </w:t>
      </w:r>
    </w:p>
    <w:p w:rsidR="00BF285C" w:rsidRDefault="006C6D32">
      <w:pPr>
        <w:spacing w:line="264" w:lineRule="auto"/>
        <w:ind w:left="720"/>
        <w:jc w:val="both"/>
        <w:rPr>
          <w:rFonts w:ascii="Arial" w:hAnsi="Arial" w:cs="Arial"/>
          <w:i/>
          <w:sz w:val="22"/>
          <w:szCs w:val="22"/>
        </w:rPr>
      </w:pPr>
      <w:r>
        <w:rPr>
          <w:rFonts w:ascii="Arial" w:hAnsi="Arial" w:cs="Arial"/>
          <w:i/>
          <w:sz w:val="22"/>
          <w:szCs w:val="22"/>
        </w:rPr>
        <w:t>b) Suggest factors which might influence whether this relationship holds.</w:t>
      </w:r>
    </w:p>
    <w:p w:rsidR="00777921" w:rsidRDefault="00777921" w:rsidP="00054BDD">
      <w:pPr>
        <w:spacing w:line="264" w:lineRule="auto"/>
        <w:jc w:val="both"/>
        <w:rPr>
          <w:rFonts w:ascii="Arial" w:hAnsi="Arial" w:cs="Arial"/>
          <w:b/>
          <w:szCs w:val="24"/>
        </w:rPr>
      </w:pPr>
    </w:p>
    <w:p w:rsidR="00430553" w:rsidRPr="00E82893" w:rsidRDefault="004A5338" w:rsidP="00054BDD">
      <w:pPr>
        <w:spacing w:line="264" w:lineRule="auto"/>
        <w:jc w:val="both"/>
        <w:rPr>
          <w:rFonts w:ascii="Arial" w:hAnsi="Arial" w:cs="Arial"/>
          <w:b/>
          <w:szCs w:val="24"/>
        </w:rPr>
      </w:pPr>
      <w:r w:rsidRPr="00E82893">
        <w:rPr>
          <w:rFonts w:ascii="Arial" w:hAnsi="Arial" w:cs="Arial"/>
          <w:b/>
          <w:szCs w:val="24"/>
        </w:rPr>
        <w:t xml:space="preserve">Factors influencing tuberculosis incidence – duration of infectiousness </w:t>
      </w:r>
    </w:p>
    <w:p w:rsidR="00430553" w:rsidRPr="00E82893" w:rsidRDefault="00430553" w:rsidP="00054BDD">
      <w:pPr>
        <w:spacing w:line="264" w:lineRule="auto"/>
        <w:jc w:val="both"/>
        <w:rPr>
          <w:rFonts w:ascii="Arial" w:hAnsi="Arial" w:cs="Arial"/>
          <w:sz w:val="22"/>
          <w:szCs w:val="22"/>
        </w:rPr>
      </w:pPr>
    </w:p>
    <w:p w:rsidR="0011279A" w:rsidRDefault="004A5338" w:rsidP="004A5338">
      <w:pPr>
        <w:spacing w:line="264" w:lineRule="auto"/>
        <w:jc w:val="both"/>
        <w:rPr>
          <w:rFonts w:ascii="Arial" w:hAnsi="Arial" w:cs="Arial"/>
          <w:sz w:val="22"/>
          <w:szCs w:val="22"/>
        </w:rPr>
      </w:pPr>
      <w:r w:rsidRPr="00E82893">
        <w:rPr>
          <w:rFonts w:ascii="Arial" w:hAnsi="Arial" w:cs="Arial"/>
          <w:sz w:val="22"/>
          <w:szCs w:val="22"/>
        </w:rPr>
        <w:t xml:space="preserve">We will now explore the </w:t>
      </w:r>
      <w:r w:rsidR="009E506A">
        <w:rPr>
          <w:rFonts w:ascii="Arial" w:hAnsi="Arial" w:cs="Arial"/>
          <w:sz w:val="22"/>
          <w:szCs w:val="22"/>
        </w:rPr>
        <w:t>effect</w:t>
      </w:r>
      <w:r w:rsidR="009E506A" w:rsidRPr="00E82893">
        <w:rPr>
          <w:rFonts w:ascii="Arial" w:hAnsi="Arial" w:cs="Arial"/>
          <w:sz w:val="22"/>
          <w:szCs w:val="22"/>
        </w:rPr>
        <w:t xml:space="preserve"> </w:t>
      </w:r>
      <w:r w:rsidRPr="00E82893">
        <w:rPr>
          <w:rFonts w:ascii="Arial" w:hAnsi="Arial" w:cs="Arial"/>
          <w:sz w:val="22"/>
          <w:szCs w:val="22"/>
        </w:rPr>
        <w:t xml:space="preserve">of </w:t>
      </w:r>
      <w:r w:rsidR="003217DE" w:rsidRPr="00E82893">
        <w:rPr>
          <w:rFonts w:ascii="Arial" w:hAnsi="Arial" w:cs="Arial"/>
          <w:sz w:val="22"/>
          <w:szCs w:val="22"/>
        </w:rPr>
        <w:t>the duration of infectiousness</w:t>
      </w:r>
      <w:r w:rsidR="00A77FCD" w:rsidRPr="00E82893">
        <w:rPr>
          <w:rFonts w:ascii="Arial" w:hAnsi="Arial" w:cs="Arial"/>
          <w:sz w:val="22"/>
          <w:szCs w:val="22"/>
        </w:rPr>
        <w:t xml:space="preserve"> on tuberculosis incidence</w:t>
      </w:r>
      <w:r w:rsidRPr="00E82893">
        <w:rPr>
          <w:rFonts w:ascii="Arial" w:hAnsi="Arial" w:cs="Arial"/>
          <w:sz w:val="22"/>
          <w:szCs w:val="22"/>
        </w:rPr>
        <w:t>.</w:t>
      </w:r>
      <w:r w:rsidR="0011279A">
        <w:rPr>
          <w:rFonts w:ascii="Arial" w:hAnsi="Arial" w:cs="Arial"/>
          <w:sz w:val="22"/>
          <w:szCs w:val="22"/>
        </w:rPr>
        <w:t xml:space="preserve"> Cases in the model can die, recover naturally or be diagnosed and successfully treated.</w:t>
      </w:r>
      <w:r w:rsidR="00662EF5">
        <w:rPr>
          <w:rFonts w:ascii="Arial" w:hAnsi="Arial" w:cs="Arial"/>
          <w:sz w:val="22"/>
          <w:szCs w:val="22"/>
        </w:rPr>
        <w:t xml:space="preserve"> How quickly these things happen determines the length of time an individual remains infectious.</w:t>
      </w:r>
      <w:r w:rsidR="0011279A">
        <w:rPr>
          <w:rFonts w:ascii="Arial" w:hAnsi="Arial" w:cs="Arial"/>
          <w:sz w:val="22"/>
          <w:szCs w:val="22"/>
        </w:rPr>
        <w:t xml:space="preserve"> </w:t>
      </w:r>
    </w:p>
    <w:p w:rsidR="007306DB" w:rsidRPr="00E82893" w:rsidRDefault="007306DB" w:rsidP="004A5338">
      <w:pPr>
        <w:spacing w:line="264" w:lineRule="auto"/>
        <w:jc w:val="both"/>
        <w:rPr>
          <w:rFonts w:ascii="Arial" w:hAnsi="Arial" w:cs="Arial"/>
          <w:sz w:val="22"/>
          <w:szCs w:val="22"/>
        </w:rPr>
      </w:pPr>
    </w:p>
    <w:p w:rsidR="0093130A" w:rsidRDefault="00A8053B">
      <w:pPr>
        <w:spacing w:line="264" w:lineRule="auto"/>
        <w:jc w:val="both"/>
        <w:rPr>
          <w:rFonts w:ascii="Arial" w:hAnsi="Arial" w:cs="Arial"/>
          <w:sz w:val="22"/>
          <w:szCs w:val="22"/>
        </w:rPr>
      </w:pPr>
      <w:r>
        <w:rPr>
          <w:rFonts w:ascii="Arial" w:hAnsi="Arial" w:cs="Arial"/>
          <w:sz w:val="22"/>
          <w:szCs w:val="22"/>
        </w:rPr>
        <w:t xml:space="preserve">In the model, </w:t>
      </w:r>
      <w:r w:rsidR="009E506A">
        <w:rPr>
          <w:rFonts w:ascii="Arial" w:hAnsi="Arial" w:cs="Arial"/>
          <w:sz w:val="22"/>
          <w:szCs w:val="22"/>
        </w:rPr>
        <w:t>the average</w:t>
      </w:r>
      <w:r w:rsidR="008E0808">
        <w:rPr>
          <w:rFonts w:ascii="Arial" w:hAnsi="Arial" w:cs="Arial"/>
          <w:sz w:val="22"/>
          <w:szCs w:val="22"/>
        </w:rPr>
        <w:t xml:space="preserve"> </w:t>
      </w:r>
      <w:r w:rsidR="00662EF5">
        <w:rPr>
          <w:rFonts w:ascii="Arial" w:hAnsi="Arial" w:cs="Arial"/>
          <w:sz w:val="22"/>
          <w:szCs w:val="22"/>
        </w:rPr>
        <w:t xml:space="preserve">duration of infectiousness is represented as a </w:t>
      </w:r>
      <w:proofErr w:type="gramStart"/>
      <w:r w:rsidR="00662EF5">
        <w:rPr>
          <w:rFonts w:ascii="Arial" w:hAnsi="Arial" w:cs="Arial"/>
          <w:sz w:val="22"/>
          <w:szCs w:val="22"/>
        </w:rPr>
        <w:t xml:space="preserve">single </w:t>
      </w:r>
      <w:r w:rsidR="009E506A">
        <w:rPr>
          <w:rFonts w:ascii="Arial" w:hAnsi="Arial" w:cs="Arial"/>
          <w:sz w:val="22"/>
          <w:szCs w:val="22"/>
        </w:rPr>
        <w:t xml:space="preserve"> parameter</w:t>
      </w:r>
      <w:proofErr w:type="gramEnd"/>
      <w:r w:rsidR="009E506A">
        <w:rPr>
          <w:rFonts w:ascii="Arial" w:hAnsi="Arial" w:cs="Arial"/>
          <w:sz w:val="22"/>
          <w:szCs w:val="22"/>
        </w:rPr>
        <w:t xml:space="preserve"> </w:t>
      </w:r>
      <w:r w:rsidR="00A9776B">
        <w:rPr>
          <w:rFonts w:ascii="Arial" w:hAnsi="Arial" w:cs="Arial"/>
          <w:sz w:val="22"/>
          <w:szCs w:val="22"/>
        </w:rPr>
        <w:t xml:space="preserve">for smear-negative and smear-positive cases </w:t>
      </w:r>
      <w:r w:rsidR="009E506A">
        <w:rPr>
          <w:rFonts w:ascii="Arial" w:hAnsi="Arial" w:cs="Arial"/>
          <w:sz w:val="22"/>
          <w:szCs w:val="22"/>
        </w:rPr>
        <w:t>(</w:t>
      </w:r>
      <w:proofErr w:type="spellStart"/>
      <w:r w:rsidR="009E506A">
        <w:rPr>
          <w:rFonts w:ascii="Arial" w:hAnsi="Arial" w:cs="Arial"/>
          <w:sz w:val="22"/>
          <w:szCs w:val="22"/>
        </w:rPr>
        <w:t>ave_wks_</w:t>
      </w:r>
      <w:r w:rsidR="006D7436">
        <w:rPr>
          <w:rFonts w:ascii="Arial" w:hAnsi="Arial" w:cs="Arial"/>
          <w:sz w:val="22"/>
          <w:szCs w:val="22"/>
        </w:rPr>
        <w:t>infectiousness</w:t>
      </w:r>
      <w:r w:rsidR="009E506A">
        <w:rPr>
          <w:rFonts w:ascii="Arial" w:hAnsi="Arial" w:cs="Arial"/>
          <w:sz w:val="22"/>
          <w:szCs w:val="22"/>
        </w:rPr>
        <w:t>_sm</w:t>
      </w:r>
      <w:r w:rsidR="006D7436">
        <w:rPr>
          <w:rFonts w:ascii="Arial" w:hAnsi="Arial" w:cs="Arial"/>
          <w:sz w:val="22"/>
          <w:szCs w:val="22"/>
        </w:rPr>
        <w:t>neg</w:t>
      </w:r>
      <w:proofErr w:type="spellEnd"/>
      <w:r w:rsidR="009E506A">
        <w:rPr>
          <w:rFonts w:ascii="Arial" w:hAnsi="Arial" w:cs="Arial"/>
          <w:sz w:val="22"/>
          <w:szCs w:val="22"/>
        </w:rPr>
        <w:t xml:space="preserve"> and </w:t>
      </w:r>
      <w:proofErr w:type="spellStart"/>
      <w:r w:rsidR="009E506A">
        <w:rPr>
          <w:rFonts w:ascii="Arial" w:hAnsi="Arial" w:cs="Arial"/>
          <w:sz w:val="22"/>
          <w:szCs w:val="22"/>
        </w:rPr>
        <w:t>ave_wks_</w:t>
      </w:r>
      <w:r w:rsidR="006D7436">
        <w:rPr>
          <w:rFonts w:ascii="Arial" w:hAnsi="Arial" w:cs="Arial"/>
          <w:sz w:val="22"/>
          <w:szCs w:val="22"/>
        </w:rPr>
        <w:t>infectiousness</w:t>
      </w:r>
      <w:r w:rsidR="009E506A">
        <w:rPr>
          <w:rFonts w:ascii="Arial" w:hAnsi="Arial" w:cs="Arial"/>
          <w:sz w:val="22"/>
          <w:szCs w:val="22"/>
        </w:rPr>
        <w:t>_sm</w:t>
      </w:r>
      <w:r w:rsidR="006D7436">
        <w:rPr>
          <w:rFonts w:ascii="Arial" w:hAnsi="Arial" w:cs="Arial"/>
          <w:sz w:val="22"/>
          <w:szCs w:val="22"/>
        </w:rPr>
        <w:t>pos</w:t>
      </w:r>
      <w:proofErr w:type="spellEnd"/>
      <w:r w:rsidR="009E506A">
        <w:rPr>
          <w:rFonts w:ascii="Arial" w:hAnsi="Arial" w:cs="Arial"/>
          <w:sz w:val="22"/>
          <w:szCs w:val="22"/>
        </w:rPr>
        <w:t xml:space="preserve"> respectively)</w:t>
      </w:r>
      <w:r w:rsidR="006D7436">
        <w:rPr>
          <w:rFonts w:ascii="Arial" w:hAnsi="Arial" w:cs="Arial"/>
          <w:sz w:val="22"/>
          <w:szCs w:val="22"/>
        </w:rPr>
        <w:t xml:space="preserve">. </w:t>
      </w:r>
      <w:r w:rsidR="006D7436" w:rsidRPr="00E82893">
        <w:rPr>
          <w:rFonts w:ascii="Arial" w:hAnsi="Arial" w:cs="Arial"/>
          <w:sz w:val="22"/>
          <w:szCs w:val="22"/>
        </w:rPr>
        <w:t xml:space="preserve">Further details of how this </w:t>
      </w:r>
      <w:r w:rsidR="006D7436">
        <w:rPr>
          <w:rFonts w:ascii="Arial" w:hAnsi="Arial" w:cs="Arial"/>
          <w:sz w:val="22"/>
          <w:szCs w:val="22"/>
        </w:rPr>
        <w:t xml:space="preserve">average value </w:t>
      </w:r>
      <w:r w:rsidR="006D7436" w:rsidRPr="00E82893">
        <w:rPr>
          <w:rFonts w:ascii="Arial" w:hAnsi="Arial" w:cs="Arial"/>
          <w:sz w:val="22"/>
          <w:szCs w:val="22"/>
        </w:rPr>
        <w:t xml:space="preserve">is calculated are provided in Appendix </w:t>
      </w:r>
      <w:r w:rsidR="0057606B">
        <w:rPr>
          <w:rFonts w:ascii="Arial" w:hAnsi="Arial" w:cs="Arial"/>
          <w:sz w:val="22"/>
          <w:szCs w:val="22"/>
        </w:rPr>
        <w:t xml:space="preserve">B </w:t>
      </w:r>
      <w:r w:rsidR="006D7436" w:rsidRPr="00E82893">
        <w:rPr>
          <w:rFonts w:ascii="Arial" w:hAnsi="Arial" w:cs="Arial"/>
          <w:sz w:val="22"/>
          <w:szCs w:val="22"/>
        </w:rPr>
        <w:t>– you can explore this section later if you w</w:t>
      </w:r>
      <w:r w:rsidR="003D6F9C">
        <w:rPr>
          <w:rFonts w:ascii="Arial" w:hAnsi="Arial" w:cs="Arial"/>
          <w:sz w:val="22"/>
          <w:szCs w:val="22"/>
        </w:rPr>
        <w:t>ish</w:t>
      </w:r>
      <w:r w:rsidR="0093130A">
        <w:rPr>
          <w:rFonts w:ascii="Arial" w:hAnsi="Arial" w:cs="Arial"/>
          <w:sz w:val="22"/>
          <w:szCs w:val="22"/>
        </w:rPr>
        <w:t>.</w:t>
      </w:r>
      <w:r w:rsidR="006D7436" w:rsidRPr="00E82893">
        <w:rPr>
          <w:rFonts w:ascii="Arial" w:hAnsi="Arial" w:cs="Arial"/>
          <w:sz w:val="22"/>
          <w:szCs w:val="22"/>
        </w:rPr>
        <w:t xml:space="preserve"> </w:t>
      </w:r>
    </w:p>
    <w:p w:rsidR="0093130A" w:rsidRDefault="0093130A">
      <w:pPr>
        <w:spacing w:line="264" w:lineRule="auto"/>
        <w:jc w:val="both"/>
        <w:rPr>
          <w:rFonts w:ascii="Arial" w:hAnsi="Arial" w:cs="Arial"/>
          <w:sz w:val="22"/>
          <w:szCs w:val="22"/>
        </w:rPr>
      </w:pPr>
    </w:p>
    <w:p w:rsidR="00551C78" w:rsidRDefault="0093130A">
      <w:pPr>
        <w:spacing w:line="264" w:lineRule="auto"/>
        <w:jc w:val="both"/>
        <w:rPr>
          <w:rFonts w:ascii="Arial" w:hAnsi="Arial" w:cs="Arial"/>
          <w:sz w:val="22"/>
          <w:szCs w:val="22"/>
        </w:rPr>
      </w:pPr>
      <w:r w:rsidRPr="00E82893">
        <w:rPr>
          <w:rFonts w:ascii="Arial" w:hAnsi="Arial" w:cs="Arial"/>
          <w:sz w:val="22"/>
          <w:szCs w:val="22"/>
        </w:rPr>
        <w:t>We</w:t>
      </w:r>
      <w:r w:rsidR="006D7436">
        <w:rPr>
          <w:rFonts w:ascii="Arial" w:hAnsi="Arial" w:cs="Arial"/>
          <w:sz w:val="22"/>
          <w:szCs w:val="22"/>
        </w:rPr>
        <w:t xml:space="preserve"> will explore the factors which determine the duration of infectiousness</w:t>
      </w:r>
      <w:proofErr w:type="gramStart"/>
      <w:r w:rsidR="006D7436">
        <w:rPr>
          <w:rFonts w:ascii="Arial" w:hAnsi="Arial" w:cs="Arial"/>
          <w:sz w:val="22"/>
          <w:szCs w:val="22"/>
        </w:rPr>
        <w:t>, in particular</w:t>
      </w:r>
      <w:r w:rsidR="00393A68">
        <w:rPr>
          <w:rFonts w:ascii="Arial" w:hAnsi="Arial" w:cs="Arial"/>
          <w:sz w:val="22"/>
          <w:szCs w:val="22"/>
        </w:rPr>
        <w:t>,</w:t>
      </w:r>
      <w:r w:rsidR="006D7436">
        <w:rPr>
          <w:rFonts w:ascii="Arial" w:hAnsi="Arial" w:cs="Arial"/>
          <w:sz w:val="22"/>
          <w:szCs w:val="22"/>
        </w:rPr>
        <w:t xml:space="preserve"> the</w:t>
      </w:r>
      <w:proofErr w:type="gramEnd"/>
      <w:r w:rsidR="006D7436">
        <w:rPr>
          <w:rFonts w:ascii="Arial" w:hAnsi="Arial" w:cs="Arial"/>
          <w:sz w:val="22"/>
          <w:szCs w:val="22"/>
        </w:rPr>
        <w:t xml:space="preserve"> diagnostic and treatment pathway, in more detail</w:t>
      </w:r>
      <w:r w:rsidR="0057606B">
        <w:rPr>
          <w:rFonts w:ascii="Arial" w:hAnsi="Arial" w:cs="Arial"/>
          <w:sz w:val="22"/>
          <w:szCs w:val="22"/>
        </w:rPr>
        <w:t xml:space="preserve"> in this afternoon’s practical</w:t>
      </w:r>
      <w:r w:rsidR="00D9604B">
        <w:rPr>
          <w:rFonts w:ascii="Arial" w:hAnsi="Arial" w:cs="Arial"/>
          <w:sz w:val="22"/>
          <w:szCs w:val="22"/>
        </w:rPr>
        <w:t>.</w:t>
      </w:r>
    </w:p>
    <w:p w:rsidR="004A5338" w:rsidRPr="00E82893" w:rsidRDefault="004A5338" w:rsidP="004A5338">
      <w:pPr>
        <w:spacing w:line="264" w:lineRule="auto"/>
        <w:jc w:val="both"/>
        <w:rPr>
          <w:rFonts w:ascii="Arial" w:hAnsi="Arial" w:cs="Arial"/>
          <w:sz w:val="22"/>
          <w:szCs w:val="22"/>
        </w:rPr>
      </w:pPr>
    </w:p>
    <w:p w:rsidR="003217DE" w:rsidRPr="00E82893" w:rsidRDefault="003217DE" w:rsidP="00054BDD">
      <w:pPr>
        <w:spacing w:line="264" w:lineRule="auto"/>
        <w:jc w:val="both"/>
        <w:rPr>
          <w:rFonts w:ascii="Arial" w:hAnsi="Arial" w:cs="Arial"/>
          <w:sz w:val="22"/>
          <w:szCs w:val="22"/>
        </w:rPr>
      </w:pPr>
      <w:r w:rsidRPr="00E82893">
        <w:rPr>
          <w:rFonts w:ascii="Arial" w:hAnsi="Arial" w:cs="Arial"/>
          <w:sz w:val="22"/>
          <w:szCs w:val="22"/>
        </w:rPr>
        <w:t>Before continu</w:t>
      </w:r>
      <w:r w:rsidR="00A33FEB" w:rsidRPr="00E82893">
        <w:rPr>
          <w:rFonts w:ascii="Arial" w:hAnsi="Arial" w:cs="Arial"/>
          <w:sz w:val="22"/>
          <w:szCs w:val="22"/>
        </w:rPr>
        <w:t xml:space="preserve">ing, </w:t>
      </w:r>
      <w:r w:rsidRPr="00E82893">
        <w:rPr>
          <w:rFonts w:ascii="Arial" w:hAnsi="Arial" w:cs="Arial"/>
          <w:sz w:val="22"/>
          <w:szCs w:val="22"/>
        </w:rPr>
        <w:t>change the effective contact rate to be back to its default value (15</w:t>
      </w:r>
      <w:r w:rsidR="00923A42">
        <w:rPr>
          <w:rFonts w:ascii="Arial" w:hAnsi="Arial" w:cs="Arial"/>
          <w:sz w:val="22"/>
          <w:szCs w:val="22"/>
        </w:rPr>
        <w:t xml:space="preserve"> per year</w:t>
      </w:r>
      <w:r w:rsidRPr="00E82893">
        <w:rPr>
          <w:rFonts w:ascii="Arial" w:hAnsi="Arial" w:cs="Arial"/>
          <w:sz w:val="22"/>
          <w:szCs w:val="22"/>
        </w:rPr>
        <w:t xml:space="preserve">) by moving the slider for the </w:t>
      </w:r>
      <w:proofErr w:type="spellStart"/>
      <w:r w:rsidRPr="00E82893">
        <w:rPr>
          <w:rFonts w:ascii="Arial" w:hAnsi="Arial" w:cs="Arial"/>
          <w:sz w:val="22"/>
          <w:szCs w:val="22"/>
        </w:rPr>
        <w:t>ecr_pyr</w:t>
      </w:r>
      <w:proofErr w:type="spellEnd"/>
      <w:r w:rsidRPr="00E82893">
        <w:rPr>
          <w:rFonts w:ascii="Arial" w:hAnsi="Arial" w:cs="Arial"/>
          <w:sz w:val="22"/>
          <w:szCs w:val="22"/>
        </w:rPr>
        <w:t xml:space="preserve"> accordingly.   </w:t>
      </w:r>
    </w:p>
    <w:p w:rsidR="003217DE" w:rsidRPr="00E82893" w:rsidRDefault="003217DE" w:rsidP="00054BDD">
      <w:pPr>
        <w:spacing w:line="264" w:lineRule="auto"/>
        <w:jc w:val="both"/>
        <w:rPr>
          <w:rFonts w:ascii="Arial" w:hAnsi="Arial" w:cs="Arial"/>
          <w:sz w:val="22"/>
          <w:szCs w:val="22"/>
        </w:rPr>
      </w:pPr>
    </w:p>
    <w:p w:rsidR="004D05D5" w:rsidRPr="00E82893" w:rsidRDefault="00751539" w:rsidP="004D05D5">
      <w:pPr>
        <w:spacing w:line="264" w:lineRule="auto"/>
        <w:jc w:val="both"/>
        <w:rPr>
          <w:rFonts w:ascii="Arial" w:hAnsi="Arial" w:cs="Arial"/>
          <w:i/>
          <w:sz w:val="22"/>
        </w:rPr>
      </w:pPr>
      <w:r w:rsidRPr="00E82893">
        <w:rPr>
          <w:rFonts w:ascii="Arial" w:hAnsi="Arial" w:cs="Arial"/>
          <w:i/>
          <w:sz w:val="22"/>
        </w:rPr>
        <w:t>Q</w:t>
      </w:r>
      <w:r w:rsidR="006C6D32">
        <w:rPr>
          <w:rFonts w:ascii="Arial" w:hAnsi="Arial" w:cs="Arial"/>
          <w:i/>
          <w:sz w:val="22"/>
        </w:rPr>
        <w:t>5</w:t>
      </w:r>
      <w:r w:rsidR="004D05D5" w:rsidRPr="00E82893">
        <w:rPr>
          <w:rFonts w:ascii="Arial" w:hAnsi="Arial" w:cs="Arial"/>
          <w:i/>
          <w:sz w:val="22"/>
        </w:rPr>
        <w:t xml:space="preserve">.  What do you think will happen to the following statistics if you reduce the average </w:t>
      </w:r>
      <w:r w:rsidR="00662EF5">
        <w:rPr>
          <w:rFonts w:ascii="Arial" w:hAnsi="Arial" w:cs="Arial"/>
          <w:i/>
          <w:sz w:val="22"/>
        </w:rPr>
        <w:t xml:space="preserve">duration of infectiousness </w:t>
      </w:r>
      <w:r w:rsidR="004D05D5" w:rsidRPr="00E82893">
        <w:rPr>
          <w:rFonts w:ascii="Arial" w:hAnsi="Arial" w:cs="Arial"/>
          <w:i/>
          <w:sz w:val="22"/>
        </w:rPr>
        <w:t xml:space="preserve">for each smear-positive </w:t>
      </w:r>
      <w:proofErr w:type="gramStart"/>
      <w:r w:rsidR="004D05D5" w:rsidRPr="00E82893">
        <w:rPr>
          <w:rFonts w:ascii="Arial" w:hAnsi="Arial" w:cs="Arial"/>
          <w:i/>
          <w:sz w:val="22"/>
        </w:rPr>
        <w:t>case:</w:t>
      </w:r>
      <w:proofErr w:type="gramEnd"/>
    </w:p>
    <w:p w:rsidR="004D05D5" w:rsidRPr="00E82893" w:rsidRDefault="004D05D5" w:rsidP="004D05D5">
      <w:pPr>
        <w:spacing w:line="264" w:lineRule="auto"/>
        <w:ind w:left="720"/>
        <w:jc w:val="both"/>
        <w:rPr>
          <w:rFonts w:ascii="Arial" w:hAnsi="Arial" w:cs="Arial"/>
          <w:i/>
          <w:sz w:val="22"/>
          <w:szCs w:val="22"/>
        </w:rPr>
      </w:pPr>
      <w:r w:rsidRPr="00E82893">
        <w:rPr>
          <w:rFonts w:ascii="Arial" w:hAnsi="Arial" w:cs="Arial"/>
          <w:i/>
          <w:sz w:val="22"/>
          <w:szCs w:val="22"/>
        </w:rPr>
        <w:t>a) The tuberculosis incidence</w:t>
      </w:r>
      <w:r w:rsidR="0057606B">
        <w:rPr>
          <w:rFonts w:ascii="Arial" w:hAnsi="Arial" w:cs="Arial"/>
          <w:i/>
          <w:sz w:val="22"/>
          <w:szCs w:val="22"/>
        </w:rPr>
        <w:t>?</w:t>
      </w:r>
    </w:p>
    <w:p w:rsidR="004D05D5" w:rsidRPr="00E82893" w:rsidRDefault="004D05D5" w:rsidP="004D05D5">
      <w:pPr>
        <w:spacing w:line="264" w:lineRule="auto"/>
        <w:ind w:left="720"/>
        <w:jc w:val="both"/>
        <w:rPr>
          <w:rFonts w:ascii="Arial" w:hAnsi="Arial" w:cs="Arial"/>
          <w:i/>
          <w:sz w:val="22"/>
          <w:szCs w:val="22"/>
        </w:rPr>
      </w:pPr>
      <w:r w:rsidRPr="00E82893">
        <w:rPr>
          <w:rFonts w:ascii="Arial" w:hAnsi="Arial" w:cs="Arial"/>
          <w:i/>
          <w:sz w:val="22"/>
          <w:szCs w:val="22"/>
        </w:rPr>
        <w:t>b) The tuberculosis mortality</w:t>
      </w:r>
      <w:r w:rsidR="0057606B">
        <w:rPr>
          <w:rFonts w:ascii="Arial" w:hAnsi="Arial" w:cs="Arial"/>
          <w:i/>
          <w:sz w:val="22"/>
          <w:szCs w:val="22"/>
        </w:rPr>
        <w:t>?</w:t>
      </w:r>
    </w:p>
    <w:p w:rsidR="004D05D5" w:rsidRPr="00E82893" w:rsidRDefault="004D05D5" w:rsidP="004D05D5">
      <w:pPr>
        <w:spacing w:line="264" w:lineRule="auto"/>
        <w:ind w:left="720"/>
        <w:jc w:val="both"/>
        <w:rPr>
          <w:rFonts w:ascii="Arial" w:hAnsi="Arial" w:cs="Arial"/>
          <w:i/>
          <w:sz w:val="22"/>
          <w:szCs w:val="22"/>
        </w:rPr>
      </w:pPr>
      <w:r w:rsidRPr="00E82893">
        <w:rPr>
          <w:rFonts w:ascii="Arial" w:hAnsi="Arial" w:cs="Arial"/>
          <w:i/>
          <w:sz w:val="22"/>
          <w:szCs w:val="22"/>
        </w:rPr>
        <w:t xml:space="preserve">c) The </w:t>
      </w:r>
      <w:r w:rsidR="00020535">
        <w:rPr>
          <w:rFonts w:ascii="Arial" w:hAnsi="Arial" w:cs="Arial"/>
          <w:i/>
          <w:sz w:val="22"/>
          <w:szCs w:val="22"/>
        </w:rPr>
        <w:t xml:space="preserve">annual </w:t>
      </w:r>
      <w:r w:rsidRPr="00E82893">
        <w:rPr>
          <w:rFonts w:ascii="Arial" w:hAnsi="Arial" w:cs="Arial"/>
          <w:i/>
          <w:sz w:val="22"/>
          <w:szCs w:val="22"/>
        </w:rPr>
        <w:t>risk of infection</w:t>
      </w:r>
      <w:r w:rsidR="0057606B">
        <w:rPr>
          <w:rFonts w:ascii="Arial" w:hAnsi="Arial" w:cs="Arial"/>
          <w:i/>
          <w:sz w:val="22"/>
          <w:szCs w:val="22"/>
        </w:rPr>
        <w:t>?</w:t>
      </w:r>
    </w:p>
    <w:p w:rsidR="004D05D5" w:rsidRPr="00E82893" w:rsidRDefault="004D05D5" w:rsidP="004D05D5">
      <w:pPr>
        <w:spacing w:line="264" w:lineRule="auto"/>
        <w:jc w:val="both"/>
        <w:rPr>
          <w:rFonts w:ascii="Arial" w:hAnsi="Arial" w:cs="Arial"/>
          <w:sz w:val="22"/>
        </w:rPr>
      </w:pPr>
    </w:p>
    <w:p w:rsidR="004D05D5" w:rsidRPr="00E82893" w:rsidRDefault="006847A9" w:rsidP="004D05D5">
      <w:pPr>
        <w:spacing w:line="264" w:lineRule="auto"/>
        <w:jc w:val="both"/>
        <w:rPr>
          <w:rFonts w:ascii="Arial" w:hAnsi="Arial" w:cs="Arial"/>
          <w:sz w:val="22"/>
        </w:rPr>
      </w:pPr>
      <w:r>
        <w:rPr>
          <w:rFonts w:ascii="Arial" w:hAnsi="Arial" w:cs="Arial"/>
          <w:sz w:val="22"/>
        </w:rPr>
        <w:t>1</w:t>
      </w:r>
      <w:r w:rsidR="004D05D5" w:rsidRPr="00E82893">
        <w:rPr>
          <w:rFonts w:ascii="Arial" w:hAnsi="Arial" w:cs="Arial"/>
          <w:sz w:val="22"/>
        </w:rPr>
        <w:t xml:space="preserve">.  Check your hypotheses by changing the value for the average </w:t>
      </w:r>
      <w:r w:rsidR="00662EF5">
        <w:rPr>
          <w:rFonts w:ascii="Arial" w:hAnsi="Arial" w:cs="Arial"/>
          <w:sz w:val="22"/>
        </w:rPr>
        <w:t xml:space="preserve">duration of infectiousness </w:t>
      </w:r>
      <w:r w:rsidR="00D9604B">
        <w:rPr>
          <w:rFonts w:ascii="Arial" w:hAnsi="Arial" w:cs="Arial"/>
          <w:sz w:val="22"/>
        </w:rPr>
        <w:t xml:space="preserve">from </w:t>
      </w:r>
      <w:r w:rsidR="00662EF5">
        <w:rPr>
          <w:rFonts w:ascii="Arial" w:hAnsi="Arial" w:cs="Arial"/>
          <w:sz w:val="22"/>
        </w:rPr>
        <w:t>51</w:t>
      </w:r>
      <w:r w:rsidR="00662EF5" w:rsidRPr="00E82893">
        <w:rPr>
          <w:rFonts w:ascii="Arial" w:hAnsi="Arial" w:cs="Arial"/>
          <w:sz w:val="22"/>
        </w:rPr>
        <w:t xml:space="preserve"> </w:t>
      </w:r>
      <w:r w:rsidR="00A83E0C" w:rsidRPr="00E82893">
        <w:rPr>
          <w:rFonts w:ascii="Arial" w:hAnsi="Arial" w:cs="Arial"/>
          <w:sz w:val="22"/>
        </w:rPr>
        <w:t xml:space="preserve">to </w:t>
      </w:r>
      <w:r w:rsidR="006D7436">
        <w:rPr>
          <w:rFonts w:ascii="Arial" w:hAnsi="Arial" w:cs="Arial"/>
          <w:sz w:val="22"/>
        </w:rPr>
        <w:t xml:space="preserve">46 </w:t>
      </w:r>
      <w:r w:rsidR="00923A42">
        <w:rPr>
          <w:rFonts w:ascii="Arial" w:hAnsi="Arial" w:cs="Arial"/>
          <w:sz w:val="22"/>
        </w:rPr>
        <w:t>weeks</w:t>
      </w:r>
      <w:r w:rsidR="004D05D5" w:rsidRPr="00E82893">
        <w:rPr>
          <w:rFonts w:ascii="Arial" w:hAnsi="Arial" w:cs="Arial"/>
          <w:sz w:val="22"/>
        </w:rPr>
        <w:t xml:space="preserve">, by moving the slider for </w:t>
      </w:r>
      <w:proofErr w:type="spellStart"/>
      <w:r w:rsidR="008213FA" w:rsidRPr="00E82893">
        <w:rPr>
          <w:rFonts w:ascii="Arial" w:hAnsi="Arial" w:cs="Arial"/>
          <w:sz w:val="22"/>
        </w:rPr>
        <w:t>ave_</w:t>
      </w:r>
      <w:r w:rsidR="001F7E04">
        <w:rPr>
          <w:rFonts w:ascii="Arial" w:hAnsi="Arial" w:cs="Arial"/>
          <w:sz w:val="22"/>
        </w:rPr>
        <w:t>wks</w:t>
      </w:r>
      <w:r w:rsidR="004D05D5" w:rsidRPr="00E82893">
        <w:rPr>
          <w:rFonts w:ascii="Arial" w:hAnsi="Arial" w:cs="Arial"/>
          <w:sz w:val="22"/>
        </w:rPr>
        <w:t>_</w:t>
      </w:r>
      <w:r w:rsidR="00662EF5">
        <w:rPr>
          <w:rFonts w:ascii="Arial" w:hAnsi="Arial" w:cs="Arial"/>
          <w:sz w:val="22"/>
        </w:rPr>
        <w:t>infectiousness</w:t>
      </w:r>
      <w:r w:rsidR="008213FA" w:rsidRPr="00E82893">
        <w:rPr>
          <w:rFonts w:ascii="Arial" w:hAnsi="Arial" w:cs="Arial"/>
          <w:sz w:val="22"/>
        </w:rPr>
        <w:t>_</w:t>
      </w:r>
      <w:r w:rsidR="004D05D5" w:rsidRPr="00E82893">
        <w:rPr>
          <w:rFonts w:ascii="Arial" w:hAnsi="Arial" w:cs="Arial"/>
          <w:sz w:val="22"/>
        </w:rPr>
        <w:t>smpos</w:t>
      </w:r>
      <w:proofErr w:type="spellEnd"/>
      <w:r w:rsidR="004D05D5" w:rsidRPr="00E82893">
        <w:rPr>
          <w:rFonts w:ascii="Arial" w:hAnsi="Arial" w:cs="Arial"/>
          <w:sz w:val="22"/>
        </w:rPr>
        <w:t xml:space="preserve"> at the bottom of the graph panel and recording your findings for these statistics in the table </w:t>
      </w:r>
      <w:r w:rsidR="008213FA" w:rsidRPr="00E82893">
        <w:rPr>
          <w:rFonts w:ascii="Arial" w:hAnsi="Arial" w:cs="Arial"/>
          <w:sz w:val="22"/>
        </w:rPr>
        <w:t>below</w:t>
      </w:r>
      <w:r w:rsidR="006C6D32">
        <w:rPr>
          <w:rFonts w:ascii="Arial" w:hAnsi="Arial" w:cs="Arial"/>
          <w:sz w:val="22"/>
        </w:rPr>
        <w:t xml:space="preserve">.  Repeat this step for a duration of infectiousness of </w:t>
      </w:r>
      <w:r w:rsidR="006D7436">
        <w:rPr>
          <w:rFonts w:ascii="Arial" w:hAnsi="Arial" w:cs="Arial"/>
          <w:sz w:val="22"/>
        </w:rPr>
        <w:t>36</w:t>
      </w:r>
      <w:r w:rsidR="006C6D32">
        <w:rPr>
          <w:rFonts w:ascii="Arial" w:hAnsi="Arial" w:cs="Arial"/>
          <w:sz w:val="22"/>
        </w:rPr>
        <w:t xml:space="preserve"> weeks</w:t>
      </w:r>
      <w:r w:rsidR="008213FA" w:rsidRPr="00E82893">
        <w:rPr>
          <w:rFonts w:ascii="Arial" w:hAnsi="Arial" w:cs="Arial"/>
          <w:sz w:val="22"/>
        </w:rPr>
        <w:t>:</w:t>
      </w:r>
    </w:p>
    <w:p w:rsidR="004D05D5" w:rsidRPr="00E82893" w:rsidRDefault="004D05D5" w:rsidP="004D05D5">
      <w:pPr>
        <w:spacing w:line="264" w:lineRule="auto"/>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D05D5" w:rsidRPr="00E82893" w:rsidTr="00B40BE4">
        <w:tc>
          <w:tcPr>
            <w:tcW w:w="2310" w:type="dxa"/>
          </w:tcPr>
          <w:p w:rsidR="004D05D5" w:rsidRPr="00E82893" w:rsidRDefault="006D7436" w:rsidP="0057606B">
            <w:pPr>
              <w:spacing w:line="264" w:lineRule="auto"/>
              <w:rPr>
                <w:rFonts w:ascii="Arial" w:hAnsi="Arial" w:cs="Arial"/>
                <w:b/>
                <w:sz w:val="22"/>
                <w:szCs w:val="22"/>
              </w:rPr>
            </w:pPr>
            <w:r>
              <w:rPr>
                <w:rFonts w:ascii="Arial" w:hAnsi="Arial" w:cs="Arial"/>
                <w:b/>
                <w:sz w:val="22"/>
                <w:szCs w:val="22"/>
              </w:rPr>
              <w:t>Average duration of infectiousness</w:t>
            </w:r>
            <w:r w:rsidR="00AC3763">
              <w:rPr>
                <w:rFonts w:ascii="Arial" w:hAnsi="Arial" w:cs="Arial"/>
                <w:b/>
                <w:sz w:val="22"/>
                <w:szCs w:val="22"/>
              </w:rPr>
              <w:t xml:space="preserve"> in smear-</w:t>
            </w:r>
            <w:r w:rsidR="004D05D5" w:rsidRPr="00E82893">
              <w:rPr>
                <w:rFonts w:ascii="Arial" w:hAnsi="Arial" w:cs="Arial"/>
                <w:b/>
                <w:sz w:val="22"/>
                <w:szCs w:val="22"/>
              </w:rPr>
              <w:t>positive</w:t>
            </w:r>
            <w:r w:rsidR="0057606B">
              <w:rPr>
                <w:rFonts w:ascii="Arial" w:hAnsi="Arial" w:cs="Arial"/>
                <w:b/>
                <w:sz w:val="22"/>
                <w:szCs w:val="22"/>
              </w:rPr>
              <w:t xml:space="preserve"> cases</w:t>
            </w:r>
            <w:r w:rsidR="00EB10F8">
              <w:rPr>
                <w:rFonts w:ascii="Arial" w:hAnsi="Arial" w:cs="Arial"/>
                <w:b/>
                <w:sz w:val="22"/>
                <w:szCs w:val="22"/>
              </w:rPr>
              <w:t xml:space="preserve"> (weeks)</w:t>
            </w:r>
          </w:p>
        </w:tc>
        <w:tc>
          <w:tcPr>
            <w:tcW w:w="2310" w:type="dxa"/>
          </w:tcPr>
          <w:p w:rsidR="004D05D5" w:rsidRPr="00E82893" w:rsidRDefault="004D05D5" w:rsidP="006D7436">
            <w:pPr>
              <w:spacing w:line="264" w:lineRule="auto"/>
              <w:rPr>
                <w:rFonts w:ascii="Arial" w:hAnsi="Arial" w:cs="Arial"/>
                <w:b/>
                <w:sz w:val="22"/>
                <w:szCs w:val="22"/>
              </w:rPr>
            </w:pPr>
            <w:r w:rsidRPr="00E82893">
              <w:rPr>
                <w:rFonts w:ascii="Arial" w:hAnsi="Arial" w:cs="Arial"/>
                <w:b/>
                <w:sz w:val="22"/>
                <w:szCs w:val="22"/>
              </w:rPr>
              <w:t>Annual T</w:t>
            </w:r>
            <w:r w:rsidR="006D7436">
              <w:rPr>
                <w:rFonts w:ascii="Arial" w:hAnsi="Arial" w:cs="Arial"/>
                <w:b/>
                <w:sz w:val="22"/>
                <w:szCs w:val="22"/>
              </w:rPr>
              <w:t>B</w:t>
            </w:r>
            <w:r w:rsidRPr="00E82893">
              <w:rPr>
                <w:rFonts w:ascii="Arial" w:hAnsi="Arial" w:cs="Arial"/>
                <w:b/>
                <w:sz w:val="22"/>
                <w:szCs w:val="22"/>
              </w:rPr>
              <w:t xml:space="preserve"> incidence</w:t>
            </w:r>
            <w:r w:rsidR="00EB10F8">
              <w:rPr>
                <w:rFonts w:ascii="Arial" w:hAnsi="Arial" w:cs="Arial"/>
                <w:b/>
                <w:sz w:val="22"/>
                <w:szCs w:val="22"/>
              </w:rPr>
              <w:t xml:space="preserve"> per 100,000</w:t>
            </w:r>
          </w:p>
        </w:tc>
        <w:tc>
          <w:tcPr>
            <w:tcW w:w="2311" w:type="dxa"/>
          </w:tcPr>
          <w:p w:rsidR="004D05D5" w:rsidRPr="00E82893" w:rsidRDefault="004D05D5" w:rsidP="00EB10F8">
            <w:pPr>
              <w:spacing w:line="264" w:lineRule="auto"/>
              <w:rPr>
                <w:rFonts w:ascii="Arial" w:hAnsi="Arial" w:cs="Arial"/>
                <w:b/>
                <w:sz w:val="22"/>
                <w:szCs w:val="22"/>
              </w:rPr>
            </w:pPr>
            <w:r w:rsidRPr="00E82893">
              <w:rPr>
                <w:rFonts w:ascii="Arial" w:hAnsi="Arial" w:cs="Arial"/>
                <w:b/>
                <w:sz w:val="22"/>
                <w:szCs w:val="22"/>
              </w:rPr>
              <w:t>Annual TB mortality rate per 100,000</w:t>
            </w:r>
          </w:p>
        </w:tc>
        <w:tc>
          <w:tcPr>
            <w:tcW w:w="2311" w:type="dxa"/>
          </w:tcPr>
          <w:p w:rsidR="004D05D5" w:rsidRPr="00E82893" w:rsidRDefault="004D05D5" w:rsidP="00EB10F8">
            <w:pPr>
              <w:spacing w:line="264" w:lineRule="auto"/>
              <w:rPr>
                <w:rFonts w:ascii="Arial" w:hAnsi="Arial" w:cs="Arial"/>
                <w:b/>
                <w:sz w:val="22"/>
                <w:szCs w:val="22"/>
              </w:rPr>
            </w:pPr>
            <w:r w:rsidRPr="00E82893">
              <w:rPr>
                <w:rFonts w:ascii="Arial" w:hAnsi="Arial" w:cs="Arial"/>
                <w:b/>
                <w:sz w:val="22"/>
                <w:szCs w:val="22"/>
              </w:rPr>
              <w:t>Annual risk of infection (%)</w:t>
            </w:r>
          </w:p>
        </w:tc>
      </w:tr>
      <w:tr w:rsidR="004D05D5" w:rsidRPr="00E82893" w:rsidTr="00B40BE4">
        <w:tc>
          <w:tcPr>
            <w:tcW w:w="2310" w:type="dxa"/>
          </w:tcPr>
          <w:p w:rsidR="004D05D5" w:rsidRPr="00E82893" w:rsidRDefault="006D7436" w:rsidP="00B40BE4">
            <w:pPr>
              <w:spacing w:line="264" w:lineRule="auto"/>
              <w:jc w:val="both"/>
              <w:rPr>
                <w:rFonts w:ascii="Arial" w:hAnsi="Arial" w:cs="Arial"/>
                <w:sz w:val="22"/>
                <w:szCs w:val="22"/>
              </w:rPr>
            </w:pPr>
            <w:r>
              <w:rPr>
                <w:rFonts w:ascii="Arial" w:hAnsi="Arial" w:cs="Arial"/>
                <w:sz w:val="22"/>
                <w:szCs w:val="22"/>
              </w:rPr>
              <w:t>51</w:t>
            </w:r>
          </w:p>
        </w:tc>
        <w:tc>
          <w:tcPr>
            <w:tcW w:w="2310" w:type="dxa"/>
          </w:tcPr>
          <w:p w:rsidR="004D05D5" w:rsidRPr="00E82893" w:rsidRDefault="00773724" w:rsidP="00B40BE4">
            <w:pPr>
              <w:spacing w:line="264" w:lineRule="auto"/>
              <w:jc w:val="both"/>
              <w:rPr>
                <w:rFonts w:ascii="Arial" w:hAnsi="Arial" w:cs="Arial"/>
                <w:sz w:val="22"/>
                <w:szCs w:val="22"/>
              </w:rPr>
            </w:pPr>
            <w:r>
              <w:rPr>
                <w:rFonts w:ascii="Arial" w:hAnsi="Arial" w:cs="Arial"/>
                <w:sz w:val="22"/>
                <w:szCs w:val="22"/>
              </w:rPr>
              <w:t>197</w:t>
            </w:r>
          </w:p>
        </w:tc>
        <w:tc>
          <w:tcPr>
            <w:tcW w:w="2311" w:type="dxa"/>
          </w:tcPr>
          <w:p w:rsidR="004D05D5" w:rsidRPr="00E82893" w:rsidRDefault="00773724" w:rsidP="00B40BE4">
            <w:pPr>
              <w:spacing w:line="264" w:lineRule="auto"/>
              <w:jc w:val="both"/>
              <w:rPr>
                <w:rFonts w:ascii="Arial" w:hAnsi="Arial" w:cs="Arial"/>
                <w:sz w:val="22"/>
                <w:szCs w:val="22"/>
              </w:rPr>
            </w:pPr>
            <w:r>
              <w:rPr>
                <w:rFonts w:ascii="Arial" w:hAnsi="Arial" w:cs="Arial"/>
                <w:sz w:val="22"/>
                <w:szCs w:val="22"/>
              </w:rPr>
              <w:t>51</w:t>
            </w:r>
          </w:p>
        </w:tc>
        <w:tc>
          <w:tcPr>
            <w:tcW w:w="2311" w:type="dxa"/>
          </w:tcPr>
          <w:p w:rsidR="004D05D5" w:rsidRPr="00E82893" w:rsidRDefault="00773724" w:rsidP="00B40BE4">
            <w:pPr>
              <w:spacing w:line="264" w:lineRule="auto"/>
              <w:jc w:val="both"/>
              <w:rPr>
                <w:rFonts w:ascii="Arial" w:hAnsi="Arial" w:cs="Arial"/>
                <w:sz w:val="22"/>
                <w:szCs w:val="22"/>
              </w:rPr>
            </w:pPr>
            <w:r>
              <w:rPr>
                <w:rFonts w:ascii="Arial" w:hAnsi="Arial" w:cs="Arial"/>
                <w:sz w:val="22"/>
                <w:szCs w:val="22"/>
              </w:rPr>
              <w:t>2.4</w:t>
            </w:r>
          </w:p>
        </w:tc>
      </w:tr>
      <w:tr w:rsidR="004D05D5" w:rsidRPr="00E82893" w:rsidTr="00B40BE4">
        <w:tc>
          <w:tcPr>
            <w:tcW w:w="2310" w:type="dxa"/>
          </w:tcPr>
          <w:p w:rsidR="004D05D5" w:rsidRPr="00E82893" w:rsidRDefault="006D7436" w:rsidP="00B40BE4">
            <w:pPr>
              <w:spacing w:line="264" w:lineRule="auto"/>
              <w:jc w:val="both"/>
              <w:rPr>
                <w:rFonts w:ascii="Arial" w:hAnsi="Arial" w:cs="Arial"/>
                <w:sz w:val="22"/>
                <w:szCs w:val="22"/>
              </w:rPr>
            </w:pPr>
            <w:r>
              <w:rPr>
                <w:rFonts w:ascii="Arial" w:hAnsi="Arial" w:cs="Arial"/>
                <w:sz w:val="22"/>
                <w:szCs w:val="22"/>
              </w:rPr>
              <w:t>46</w:t>
            </w:r>
          </w:p>
        </w:tc>
        <w:tc>
          <w:tcPr>
            <w:tcW w:w="2310" w:type="dxa"/>
          </w:tcPr>
          <w:p w:rsidR="004D05D5" w:rsidRPr="00E82893" w:rsidRDefault="004D05D5" w:rsidP="00B40BE4">
            <w:pPr>
              <w:spacing w:line="264" w:lineRule="auto"/>
              <w:jc w:val="both"/>
              <w:rPr>
                <w:rFonts w:ascii="Arial" w:hAnsi="Arial" w:cs="Arial"/>
                <w:sz w:val="22"/>
                <w:szCs w:val="22"/>
              </w:rPr>
            </w:pPr>
          </w:p>
        </w:tc>
        <w:tc>
          <w:tcPr>
            <w:tcW w:w="2311" w:type="dxa"/>
          </w:tcPr>
          <w:p w:rsidR="004D05D5" w:rsidRPr="00E82893" w:rsidRDefault="004D05D5" w:rsidP="00B40BE4">
            <w:pPr>
              <w:spacing w:line="264" w:lineRule="auto"/>
              <w:jc w:val="both"/>
              <w:rPr>
                <w:rFonts w:ascii="Arial" w:hAnsi="Arial" w:cs="Arial"/>
                <w:sz w:val="22"/>
                <w:szCs w:val="22"/>
              </w:rPr>
            </w:pPr>
          </w:p>
        </w:tc>
        <w:tc>
          <w:tcPr>
            <w:tcW w:w="2311" w:type="dxa"/>
          </w:tcPr>
          <w:p w:rsidR="004D05D5" w:rsidRPr="00E82893" w:rsidRDefault="004D05D5" w:rsidP="00B40BE4">
            <w:pPr>
              <w:spacing w:line="264" w:lineRule="auto"/>
              <w:jc w:val="both"/>
              <w:rPr>
                <w:rFonts w:ascii="Arial" w:hAnsi="Arial" w:cs="Arial"/>
                <w:sz w:val="22"/>
                <w:szCs w:val="22"/>
              </w:rPr>
            </w:pPr>
          </w:p>
        </w:tc>
      </w:tr>
      <w:tr w:rsidR="004D05D5" w:rsidRPr="00E82893" w:rsidTr="00B40BE4">
        <w:tc>
          <w:tcPr>
            <w:tcW w:w="2310" w:type="dxa"/>
          </w:tcPr>
          <w:p w:rsidR="004D05D5" w:rsidRPr="00E82893" w:rsidRDefault="006D7436" w:rsidP="00B40BE4">
            <w:pPr>
              <w:spacing w:line="264" w:lineRule="auto"/>
              <w:jc w:val="both"/>
              <w:rPr>
                <w:rFonts w:ascii="Arial" w:hAnsi="Arial" w:cs="Arial"/>
                <w:sz w:val="22"/>
                <w:szCs w:val="22"/>
              </w:rPr>
            </w:pPr>
            <w:r>
              <w:rPr>
                <w:rFonts w:ascii="Arial" w:hAnsi="Arial" w:cs="Arial"/>
                <w:sz w:val="22"/>
                <w:szCs w:val="22"/>
              </w:rPr>
              <w:t>41</w:t>
            </w:r>
          </w:p>
        </w:tc>
        <w:tc>
          <w:tcPr>
            <w:tcW w:w="2310" w:type="dxa"/>
          </w:tcPr>
          <w:p w:rsidR="004D05D5" w:rsidRPr="00E82893" w:rsidRDefault="00773724" w:rsidP="00B40BE4">
            <w:pPr>
              <w:spacing w:line="264" w:lineRule="auto"/>
              <w:jc w:val="both"/>
              <w:rPr>
                <w:rFonts w:ascii="Arial" w:hAnsi="Arial" w:cs="Arial"/>
                <w:sz w:val="22"/>
                <w:szCs w:val="22"/>
              </w:rPr>
            </w:pPr>
            <w:r>
              <w:rPr>
                <w:rFonts w:ascii="Arial" w:hAnsi="Arial" w:cs="Arial"/>
                <w:sz w:val="22"/>
                <w:szCs w:val="22"/>
              </w:rPr>
              <w:t>122</w:t>
            </w:r>
          </w:p>
        </w:tc>
        <w:tc>
          <w:tcPr>
            <w:tcW w:w="2311" w:type="dxa"/>
          </w:tcPr>
          <w:p w:rsidR="004D05D5" w:rsidRPr="00E82893" w:rsidRDefault="00773724" w:rsidP="00B40BE4">
            <w:pPr>
              <w:spacing w:line="264" w:lineRule="auto"/>
              <w:jc w:val="both"/>
              <w:rPr>
                <w:rFonts w:ascii="Arial" w:hAnsi="Arial" w:cs="Arial"/>
                <w:sz w:val="22"/>
                <w:szCs w:val="22"/>
              </w:rPr>
            </w:pPr>
            <w:r>
              <w:rPr>
                <w:rFonts w:ascii="Arial" w:hAnsi="Arial" w:cs="Arial"/>
                <w:sz w:val="22"/>
                <w:szCs w:val="22"/>
              </w:rPr>
              <w:t>28</w:t>
            </w:r>
          </w:p>
        </w:tc>
        <w:tc>
          <w:tcPr>
            <w:tcW w:w="2311" w:type="dxa"/>
          </w:tcPr>
          <w:p w:rsidR="004D05D5" w:rsidRPr="00E82893" w:rsidRDefault="00773724" w:rsidP="00B40BE4">
            <w:pPr>
              <w:spacing w:line="264" w:lineRule="auto"/>
              <w:jc w:val="both"/>
              <w:rPr>
                <w:rFonts w:ascii="Arial" w:hAnsi="Arial" w:cs="Arial"/>
                <w:sz w:val="22"/>
                <w:szCs w:val="22"/>
              </w:rPr>
            </w:pPr>
            <w:r>
              <w:rPr>
                <w:rFonts w:ascii="Arial" w:hAnsi="Arial" w:cs="Arial"/>
                <w:sz w:val="22"/>
                <w:szCs w:val="22"/>
              </w:rPr>
              <w:t>1.3</w:t>
            </w:r>
          </w:p>
        </w:tc>
      </w:tr>
      <w:tr w:rsidR="004D05D5" w:rsidRPr="00E82893" w:rsidTr="00B40BE4">
        <w:tc>
          <w:tcPr>
            <w:tcW w:w="2310" w:type="dxa"/>
          </w:tcPr>
          <w:p w:rsidR="004D05D5" w:rsidRPr="00E82893" w:rsidRDefault="006D7436" w:rsidP="00B40BE4">
            <w:pPr>
              <w:spacing w:line="264" w:lineRule="auto"/>
              <w:jc w:val="both"/>
              <w:rPr>
                <w:rFonts w:ascii="Arial" w:hAnsi="Arial" w:cs="Arial"/>
                <w:sz w:val="22"/>
                <w:szCs w:val="22"/>
              </w:rPr>
            </w:pPr>
            <w:r>
              <w:rPr>
                <w:rFonts w:ascii="Arial" w:hAnsi="Arial" w:cs="Arial"/>
                <w:sz w:val="22"/>
                <w:szCs w:val="22"/>
              </w:rPr>
              <w:t>36</w:t>
            </w:r>
          </w:p>
        </w:tc>
        <w:tc>
          <w:tcPr>
            <w:tcW w:w="2310" w:type="dxa"/>
          </w:tcPr>
          <w:p w:rsidR="004D05D5" w:rsidRPr="00E82893" w:rsidRDefault="004D05D5" w:rsidP="00B40BE4">
            <w:pPr>
              <w:spacing w:line="264" w:lineRule="auto"/>
              <w:jc w:val="both"/>
              <w:rPr>
                <w:rFonts w:ascii="Arial" w:hAnsi="Arial" w:cs="Arial"/>
                <w:sz w:val="22"/>
                <w:szCs w:val="22"/>
              </w:rPr>
            </w:pPr>
          </w:p>
        </w:tc>
        <w:tc>
          <w:tcPr>
            <w:tcW w:w="2311" w:type="dxa"/>
          </w:tcPr>
          <w:p w:rsidR="004D05D5" w:rsidRPr="00E82893" w:rsidRDefault="004D05D5" w:rsidP="00B40BE4">
            <w:pPr>
              <w:spacing w:line="264" w:lineRule="auto"/>
              <w:jc w:val="both"/>
              <w:rPr>
                <w:rFonts w:ascii="Arial" w:hAnsi="Arial" w:cs="Arial"/>
                <w:sz w:val="22"/>
                <w:szCs w:val="22"/>
              </w:rPr>
            </w:pPr>
          </w:p>
        </w:tc>
        <w:tc>
          <w:tcPr>
            <w:tcW w:w="2311" w:type="dxa"/>
          </w:tcPr>
          <w:p w:rsidR="004D05D5" w:rsidRPr="00E82893" w:rsidRDefault="004D05D5" w:rsidP="00B40BE4">
            <w:pPr>
              <w:spacing w:line="264" w:lineRule="auto"/>
              <w:jc w:val="both"/>
              <w:rPr>
                <w:rFonts w:ascii="Arial" w:hAnsi="Arial" w:cs="Arial"/>
                <w:sz w:val="22"/>
                <w:szCs w:val="22"/>
              </w:rPr>
            </w:pPr>
          </w:p>
        </w:tc>
      </w:tr>
    </w:tbl>
    <w:p w:rsidR="004D05D5" w:rsidRPr="00E82893" w:rsidRDefault="004D05D5" w:rsidP="004D05D5">
      <w:pPr>
        <w:spacing w:line="264" w:lineRule="auto"/>
        <w:jc w:val="both"/>
        <w:rPr>
          <w:rFonts w:ascii="Arial" w:hAnsi="Arial" w:cs="Arial"/>
          <w:sz w:val="22"/>
        </w:rPr>
      </w:pPr>
    </w:p>
    <w:p w:rsidR="004D05D5" w:rsidRPr="00E82893" w:rsidRDefault="003D6C5A" w:rsidP="004D05D5">
      <w:pPr>
        <w:spacing w:line="264" w:lineRule="auto"/>
        <w:jc w:val="both"/>
        <w:rPr>
          <w:rFonts w:ascii="Arial" w:hAnsi="Arial" w:cs="Arial"/>
          <w:sz w:val="22"/>
        </w:rPr>
      </w:pPr>
      <w:r>
        <w:rPr>
          <w:rFonts w:ascii="Arial" w:hAnsi="Arial" w:cs="Arial"/>
          <w:sz w:val="22"/>
        </w:rPr>
        <w:t>2</w:t>
      </w:r>
      <w:r w:rsidR="004D05D5" w:rsidRPr="00E82893">
        <w:rPr>
          <w:rFonts w:ascii="Arial" w:hAnsi="Arial" w:cs="Arial"/>
          <w:sz w:val="22"/>
        </w:rPr>
        <w:t xml:space="preserve">. </w:t>
      </w:r>
      <w:r w:rsidR="002253A4">
        <w:rPr>
          <w:rFonts w:ascii="Arial" w:hAnsi="Arial" w:cs="Arial"/>
          <w:sz w:val="22"/>
          <w:szCs w:val="22"/>
        </w:rPr>
        <w:t xml:space="preserve">Using a calculator or a spreadsheet, use the results from the previous step to complete the table by calculating the percentage reduction in each output statistic for each reduction in the </w:t>
      </w:r>
      <w:r w:rsidR="004D05D5" w:rsidRPr="00E82893">
        <w:rPr>
          <w:rFonts w:ascii="Arial" w:hAnsi="Arial" w:cs="Arial"/>
          <w:sz w:val="22"/>
        </w:rPr>
        <w:t xml:space="preserve">average </w:t>
      </w:r>
      <w:r w:rsidR="00D9604B">
        <w:rPr>
          <w:rFonts w:ascii="Arial" w:hAnsi="Arial" w:cs="Arial"/>
          <w:sz w:val="22"/>
        </w:rPr>
        <w:t>duration of infectiousness</w:t>
      </w:r>
      <w:r w:rsidR="0096576E">
        <w:rPr>
          <w:rFonts w:ascii="Arial" w:hAnsi="Arial" w:cs="Arial"/>
          <w:sz w:val="22"/>
        </w:rPr>
        <w:t xml:space="preserve"> </w:t>
      </w:r>
      <w:r w:rsidR="004D05D5" w:rsidRPr="00E82893">
        <w:rPr>
          <w:rFonts w:ascii="Arial" w:hAnsi="Arial" w:cs="Arial"/>
          <w:sz w:val="22"/>
        </w:rPr>
        <w:t>for smear-positive cases:</w:t>
      </w:r>
    </w:p>
    <w:p w:rsidR="004D05D5" w:rsidRPr="00E82893" w:rsidRDefault="004D05D5" w:rsidP="004D05D5">
      <w:pPr>
        <w:spacing w:line="264" w:lineRule="auto"/>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D05D5" w:rsidRPr="00E82893" w:rsidTr="00B40BE4">
        <w:tc>
          <w:tcPr>
            <w:tcW w:w="2310" w:type="dxa"/>
            <w:vMerge w:val="restart"/>
          </w:tcPr>
          <w:p w:rsidR="004D05D5" w:rsidRPr="00E82893" w:rsidRDefault="00EB10F8" w:rsidP="006D7436">
            <w:pPr>
              <w:spacing w:line="264" w:lineRule="auto"/>
              <w:rPr>
                <w:rFonts w:ascii="Arial" w:hAnsi="Arial" w:cs="Arial"/>
                <w:b/>
                <w:sz w:val="22"/>
                <w:szCs w:val="22"/>
              </w:rPr>
            </w:pPr>
            <w:r>
              <w:rPr>
                <w:rFonts w:ascii="Arial" w:hAnsi="Arial" w:cs="Arial"/>
                <w:b/>
                <w:sz w:val="22"/>
                <w:szCs w:val="22"/>
              </w:rPr>
              <w:t>Reduction in the a</w:t>
            </w:r>
            <w:r w:rsidR="004D05D5" w:rsidRPr="00E82893">
              <w:rPr>
                <w:rFonts w:ascii="Arial" w:hAnsi="Arial" w:cs="Arial"/>
                <w:b/>
                <w:sz w:val="22"/>
                <w:szCs w:val="22"/>
              </w:rPr>
              <w:t xml:space="preserve">verage </w:t>
            </w:r>
            <w:r w:rsidR="006D7436">
              <w:rPr>
                <w:rFonts w:ascii="Arial" w:hAnsi="Arial" w:cs="Arial"/>
                <w:b/>
                <w:sz w:val="22"/>
                <w:szCs w:val="22"/>
              </w:rPr>
              <w:t xml:space="preserve">duration of infectiousness </w:t>
            </w:r>
            <w:r w:rsidR="00AC3763">
              <w:rPr>
                <w:rFonts w:ascii="Arial" w:hAnsi="Arial" w:cs="Arial"/>
                <w:b/>
                <w:sz w:val="22"/>
                <w:szCs w:val="22"/>
              </w:rPr>
              <w:t>in smear-</w:t>
            </w:r>
            <w:r w:rsidR="004D05D5" w:rsidRPr="00E82893">
              <w:rPr>
                <w:rFonts w:ascii="Arial" w:hAnsi="Arial" w:cs="Arial"/>
                <w:b/>
                <w:sz w:val="22"/>
                <w:szCs w:val="22"/>
              </w:rPr>
              <w:t>positive</w:t>
            </w:r>
            <w:r w:rsidR="0057606B">
              <w:rPr>
                <w:rFonts w:ascii="Arial" w:hAnsi="Arial" w:cs="Arial"/>
                <w:b/>
                <w:sz w:val="22"/>
                <w:szCs w:val="22"/>
              </w:rPr>
              <w:t xml:space="preserve"> case</w:t>
            </w:r>
            <w:r w:rsidR="004D05D5" w:rsidRPr="00E82893">
              <w:rPr>
                <w:rFonts w:ascii="Arial" w:hAnsi="Arial" w:cs="Arial"/>
                <w:b/>
                <w:sz w:val="22"/>
                <w:szCs w:val="22"/>
              </w:rPr>
              <w:t>s</w:t>
            </w:r>
          </w:p>
        </w:tc>
        <w:tc>
          <w:tcPr>
            <w:tcW w:w="6932" w:type="dxa"/>
            <w:gridSpan w:val="3"/>
          </w:tcPr>
          <w:p w:rsidR="004D05D5" w:rsidRPr="00E82893" w:rsidRDefault="004D05D5" w:rsidP="00EB10F8">
            <w:pPr>
              <w:spacing w:line="264" w:lineRule="auto"/>
              <w:jc w:val="center"/>
              <w:rPr>
                <w:rFonts w:ascii="Arial" w:hAnsi="Arial" w:cs="Arial"/>
                <w:b/>
                <w:sz w:val="22"/>
                <w:szCs w:val="22"/>
              </w:rPr>
            </w:pPr>
            <w:r w:rsidRPr="00E82893">
              <w:rPr>
                <w:rFonts w:ascii="Arial" w:hAnsi="Arial" w:cs="Arial"/>
                <w:b/>
                <w:sz w:val="22"/>
                <w:szCs w:val="22"/>
              </w:rPr>
              <w:t>% reduction:</w:t>
            </w:r>
          </w:p>
        </w:tc>
      </w:tr>
      <w:tr w:rsidR="004D05D5" w:rsidRPr="00E82893" w:rsidTr="00B40BE4">
        <w:tc>
          <w:tcPr>
            <w:tcW w:w="2310" w:type="dxa"/>
            <w:vMerge/>
          </w:tcPr>
          <w:p w:rsidR="004D05D5" w:rsidRPr="00E82893" w:rsidRDefault="004D05D5" w:rsidP="00EB10F8">
            <w:pPr>
              <w:spacing w:line="264" w:lineRule="auto"/>
              <w:rPr>
                <w:rFonts w:ascii="Arial" w:hAnsi="Arial" w:cs="Arial"/>
                <w:b/>
                <w:sz w:val="22"/>
                <w:szCs w:val="22"/>
              </w:rPr>
            </w:pPr>
          </w:p>
        </w:tc>
        <w:tc>
          <w:tcPr>
            <w:tcW w:w="2310" w:type="dxa"/>
          </w:tcPr>
          <w:p w:rsidR="004D05D5" w:rsidRPr="00E82893" w:rsidRDefault="004D05D5" w:rsidP="006D7436">
            <w:pPr>
              <w:spacing w:line="264" w:lineRule="auto"/>
              <w:rPr>
                <w:rFonts w:ascii="Arial" w:hAnsi="Arial" w:cs="Arial"/>
                <w:b/>
                <w:sz w:val="22"/>
                <w:szCs w:val="22"/>
              </w:rPr>
            </w:pPr>
            <w:r w:rsidRPr="00E82893">
              <w:rPr>
                <w:rFonts w:ascii="Arial" w:hAnsi="Arial" w:cs="Arial"/>
                <w:b/>
                <w:sz w:val="22"/>
                <w:szCs w:val="22"/>
              </w:rPr>
              <w:t>Annual T</w:t>
            </w:r>
            <w:r w:rsidR="006D7436">
              <w:rPr>
                <w:rFonts w:ascii="Arial" w:hAnsi="Arial" w:cs="Arial"/>
                <w:b/>
                <w:sz w:val="22"/>
                <w:szCs w:val="22"/>
              </w:rPr>
              <w:t xml:space="preserve">B </w:t>
            </w:r>
            <w:r w:rsidRPr="00E82893">
              <w:rPr>
                <w:rFonts w:ascii="Arial" w:hAnsi="Arial" w:cs="Arial"/>
                <w:b/>
                <w:sz w:val="22"/>
                <w:szCs w:val="22"/>
              </w:rPr>
              <w:t xml:space="preserve">incidence </w:t>
            </w:r>
            <w:r w:rsidR="00EB10F8">
              <w:rPr>
                <w:rFonts w:ascii="Arial" w:hAnsi="Arial" w:cs="Arial"/>
                <w:b/>
                <w:sz w:val="22"/>
                <w:szCs w:val="22"/>
              </w:rPr>
              <w:t>per 100,000</w:t>
            </w:r>
          </w:p>
        </w:tc>
        <w:tc>
          <w:tcPr>
            <w:tcW w:w="2311" w:type="dxa"/>
          </w:tcPr>
          <w:p w:rsidR="004D05D5" w:rsidRPr="00E82893" w:rsidRDefault="004D05D5" w:rsidP="00EB10F8">
            <w:pPr>
              <w:spacing w:line="264" w:lineRule="auto"/>
              <w:rPr>
                <w:rFonts w:ascii="Arial" w:hAnsi="Arial" w:cs="Arial"/>
                <w:b/>
                <w:sz w:val="22"/>
                <w:szCs w:val="22"/>
              </w:rPr>
            </w:pPr>
            <w:r w:rsidRPr="00E82893">
              <w:rPr>
                <w:rFonts w:ascii="Arial" w:hAnsi="Arial" w:cs="Arial"/>
                <w:b/>
                <w:sz w:val="22"/>
                <w:szCs w:val="22"/>
              </w:rPr>
              <w:t>Annual TB mortality rate per 100,000</w:t>
            </w:r>
          </w:p>
        </w:tc>
        <w:tc>
          <w:tcPr>
            <w:tcW w:w="2311" w:type="dxa"/>
          </w:tcPr>
          <w:p w:rsidR="004D05D5" w:rsidRPr="00E82893" w:rsidRDefault="004D05D5" w:rsidP="00EB10F8">
            <w:pPr>
              <w:spacing w:line="264" w:lineRule="auto"/>
              <w:rPr>
                <w:rFonts w:ascii="Arial" w:hAnsi="Arial" w:cs="Arial"/>
                <w:b/>
                <w:sz w:val="22"/>
                <w:szCs w:val="22"/>
              </w:rPr>
            </w:pPr>
            <w:r w:rsidRPr="00E82893">
              <w:rPr>
                <w:rFonts w:ascii="Arial" w:hAnsi="Arial" w:cs="Arial"/>
                <w:b/>
                <w:sz w:val="22"/>
                <w:szCs w:val="22"/>
              </w:rPr>
              <w:t>Annual risk of infection (%)</w:t>
            </w:r>
          </w:p>
        </w:tc>
      </w:tr>
      <w:tr w:rsidR="009C3808" w:rsidRPr="00E82893" w:rsidTr="00B40BE4">
        <w:tc>
          <w:tcPr>
            <w:tcW w:w="2310" w:type="dxa"/>
          </w:tcPr>
          <w:p w:rsidR="009C3808" w:rsidRPr="00E82893" w:rsidRDefault="009C3808" w:rsidP="006D7436">
            <w:pPr>
              <w:spacing w:line="264" w:lineRule="auto"/>
              <w:jc w:val="both"/>
              <w:rPr>
                <w:rFonts w:ascii="Arial" w:hAnsi="Arial" w:cs="Arial"/>
                <w:sz w:val="22"/>
                <w:szCs w:val="22"/>
              </w:rPr>
            </w:pPr>
            <w:r w:rsidRPr="00E82893">
              <w:rPr>
                <w:rFonts w:ascii="Arial" w:hAnsi="Arial" w:cs="Arial"/>
                <w:sz w:val="22"/>
                <w:szCs w:val="22"/>
              </w:rPr>
              <w:t>10% (</w:t>
            </w:r>
            <w:r w:rsidR="006D7436">
              <w:rPr>
                <w:rFonts w:ascii="Arial" w:hAnsi="Arial" w:cs="Arial"/>
                <w:sz w:val="22"/>
                <w:szCs w:val="22"/>
              </w:rPr>
              <w:t>51→46</w:t>
            </w:r>
            <w:r w:rsidR="00D90DB4">
              <w:rPr>
                <w:rFonts w:ascii="Arial" w:hAnsi="Arial" w:cs="Arial"/>
                <w:sz w:val="22"/>
                <w:szCs w:val="22"/>
              </w:rPr>
              <w:t xml:space="preserve"> weeks</w:t>
            </w:r>
            <w:r w:rsidRPr="00E82893">
              <w:rPr>
                <w:rFonts w:ascii="Arial" w:hAnsi="Arial" w:cs="Arial"/>
                <w:sz w:val="22"/>
                <w:szCs w:val="22"/>
              </w:rPr>
              <w:t>)</w:t>
            </w:r>
          </w:p>
        </w:tc>
        <w:tc>
          <w:tcPr>
            <w:tcW w:w="2310" w:type="dxa"/>
          </w:tcPr>
          <w:p w:rsidR="009C3808" w:rsidRPr="00E82893" w:rsidRDefault="009C3808" w:rsidP="00B40BE4">
            <w:pPr>
              <w:spacing w:line="264" w:lineRule="auto"/>
              <w:jc w:val="both"/>
              <w:rPr>
                <w:rFonts w:ascii="Arial" w:hAnsi="Arial" w:cs="Arial"/>
                <w:sz w:val="22"/>
                <w:szCs w:val="22"/>
              </w:rPr>
            </w:pPr>
          </w:p>
        </w:tc>
        <w:tc>
          <w:tcPr>
            <w:tcW w:w="2311" w:type="dxa"/>
          </w:tcPr>
          <w:p w:rsidR="009C3808" w:rsidRPr="00E82893" w:rsidRDefault="009C3808" w:rsidP="00B40BE4">
            <w:pPr>
              <w:spacing w:line="264" w:lineRule="auto"/>
              <w:jc w:val="both"/>
              <w:rPr>
                <w:rFonts w:ascii="Arial" w:hAnsi="Arial" w:cs="Arial"/>
                <w:sz w:val="22"/>
                <w:szCs w:val="22"/>
              </w:rPr>
            </w:pPr>
          </w:p>
        </w:tc>
        <w:tc>
          <w:tcPr>
            <w:tcW w:w="2311" w:type="dxa"/>
          </w:tcPr>
          <w:p w:rsidR="009C3808" w:rsidRPr="00E82893" w:rsidRDefault="009C3808" w:rsidP="00B40BE4">
            <w:pPr>
              <w:spacing w:line="264" w:lineRule="auto"/>
              <w:jc w:val="both"/>
              <w:rPr>
                <w:rFonts w:ascii="Arial" w:hAnsi="Arial" w:cs="Arial"/>
                <w:sz w:val="22"/>
                <w:szCs w:val="22"/>
              </w:rPr>
            </w:pPr>
          </w:p>
        </w:tc>
      </w:tr>
      <w:tr w:rsidR="009C3808" w:rsidRPr="00E82893" w:rsidTr="00B40BE4">
        <w:tc>
          <w:tcPr>
            <w:tcW w:w="2310" w:type="dxa"/>
          </w:tcPr>
          <w:p w:rsidR="009C3808" w:rsidRPr="00E82893" w:rsidRDefault="006D7436" w:rsidP="00B40BE4">
            <w:pPr>
              <w:spacing w:line="264" w:lineRule="auto"/>
              <w:jc w:val="both"/>
              <w:rPr>
                <w:rFonts w:ascii="Arial" w:hAnsi="Arial" w:cs="Arial"/>
                <w:sz w:val="22"/>
                <w:szCs w:val="22"/>
              </w:rPr>
            </w:pPr>
            <w:r>
              <w:rPr>
                <w:rFonts w:ascii="Arial" w:hAnsi="Arial" w:cs="Arial"/>
                <w:sz w:val="22"/>
                <w:szCs w:val="22"/>
              </w:rPr>
              <w:t>20% (51→41</w:t>
            </w:r>
            <w:r w:rsidR="00D90DB4">
              <w:rPr>
                <w:rFonts w:ascii="Arial" w:hAnsi="Arial" w:cs="Arial"/>
                <w:sz w:val="22"/>
                <w:szCs w:val="22"/>
              </w:rPr>
              <w:t xml:space="preserve"> weeks</w:t>
            </w:r>
            <w:r w:rsidR="009C3808" w:rsidRPr="00E82893">
              <w:rPr>
                <w:rFonts w:ascii="Arial" w:hAnsi="Arial" w:cs="Arial"/>
                <w:sz w:val="22"/>
                <w:szCs w:val="22"/>
              </w:rPr>
              <w:t>)</w:t>
            </w:r>
          </w:p>
        </w:tc>
        <w:tc>
          <w:tcPr>
            <w:tcW w:w="2310" w:type="dxa"/>
          </w:tcPr>
          <w:p w:rsidR="009C3808" w:rsidRPr="00E82893" w:rsidRDefault="00954389" w:rsidP="00B40BE4">
            <w:pPr>
              <w:spacing w:line="264" w:lineRule="auto"/>
              <w:jc w:val="both"/>
              <w:rPr>
                <w:rFonts w:ascii="Arial" w:hAnsi="Arial" w:cs="Arial"/>
                <w:sz w:val="22"/>
                <w:szCs w:val="22"/>
              </w:rPr>
            </w:pPr>
            <w:r>
              <w:rPr>
                <w:rFonts w:ascii="Arial" w:hAnsi="Arial" w:cs="Arial"/>
                <w:sz w:val="22"/>
                <w:szCs w:val="22"/>
              </w:rPr>
              <w:t>38%</w:t>
            </w:r>
          </w:p>
        </w:tc>
        <w:tc>
          <w:tcPr>
            <w:tcW w:w="2311" w:type="dxa"/>
          </w:tcPr>
          <w:p w:rsidR="009C3808" w:rsidRPr="00E82893" w:rsidRDefault="00954389" w:rsidP="00B40BE4">
            <w:pPr>
              <w:spacing w:line="264" w:lineRule="auto"/>
              <w:jc w:val="both"/>
              <w:rPr>
                <w:rFonts w:ascii="Arial" w:hAnsi="Arial" w:cs="Arial"/>
                <w:sz w:val="22"/>
                <w:szCs w:val="22"/>
              </w:rPr>
            </w:pPr>
            <w:r>
              <w:rPr>
                <w:rFonts w:ascii="Arial" w:hAnsi="Arial" w:cs="Arial"/>
                <w:sz w:val="22"/>
                <w:szCs w:val="22"/>
              </w:rPr>
              <w:t>45%</w:t>
            </w:r>
          </w:p>
        </w:tc>
        <w:tc>
          <w:tcPr>
            <w:tcW w:w="2311" w:type="dxa"/>
          </w:tcPr>
          <w:p w:rsidR="009C3808" w:rsidRPr="00E82893" w:rsidRDefault="00954389" w:rsidP="00B40BE4">
            <w:pPr>
              <w:spacing w:line="264" w:lineRule="auto"/>
              <w:jc w:val="both"/>
              <w:rPr>
                <w:rFonts w:ascii="Arial" w:hAnsi="Arial" w:cs="Arial"/>
                <w:sz w:val="22"/>
                <w:szCs w:val="22"/>
              </w:rPr>
            </w:pPr>
            <w:r>
              <w:rPr>
                <w:rFonts w:ascii="Arial" w:hAnsi="Arial" w:cs="Arial"/>
                <w:sz w:val="22"/>
                <w:szCs w:val="22"/>
              </w:rPr>
              <w:t>46%</w:t>
            </w:r>
          </w:p>
        </w:tc>
      </w:tr>
      <w:tr w:rsidR="009C3808" w:rsidRPr="00E82893" w:rsidTr="00B40BE4">
        <w:tc>
          <w:tcPr>
            <w:tcW w:w="2310" w:type="dxa"/>
          </w:tcPr>
          <w:p w:rsidR="009C3808" w:rsidRPr="00E82893" w:rsidRDefault="006D7436" w:rsidP="009C3808">
            <w:pPr>
              <w:spacing w:line="264" w:lineRule="auto"/>
              <w:jc w:val="both"/>
              <w:rPr>
                <w:rFonts w:ascii="Arial" w:hAnsi="Arial" w:cs="Arial"/>
                <w:sz w:val="22"/>
                <w:szCs w:val="22"/>
              </w:rPr>
            </w:pPr>
            <w:r>
              <w:rPr>
                <w:rFonts w:ascii="Arial" w:hAnsi="Arial" w:cs="Arial"/>
                <w:sz w:val="22"/>
                <w:szCs w:val="22"/>
              </w:rPr>
              <w:t>30% (51→36</w:t>
            </w:r>
            <w:r w:rsidR="00D90DB4">
              <w:rPr>
                <w:rFonts w:ascii="Arial" w:hAnsi="Arial" w:cs="Arial"/>
                <w:sz w:val="22"/>
                <w:szCs w:val="22"/>
              </w:rPr>
              <w:t xml:space="preserve"> weeks</w:t>
            </w:r>
            <w:r w:rsidR="009C3808" w:rsidRPr="00E82893">
              <w:rPr>
                <w:rFonts w:ascii="Arial" w:hAnsi="Arial" w:cs="Arial"/>
                <w:sz w:val="22"/>
                <w:szCs w:val="22"/>
              </w:rPr>
              <w:t>)</w:t>
            </w:r>
          </w:p>
        </w:tc>
        <w:tc>
          <w:tcPr>
            <w:tcW w:w="2310" w:type="dxa"/>
          </w:tcPr>
          <w:p w:rsidR="009C3808" w:rsidRPr="00E82893" w:rsidRDefault="009C3808" w:rsidP="00B40BE4">
            <w:pPr>
              <w:spacing w:line="264" w:lineRule="auto"/>
              <w:jc w:val="both"/>
              <w:rPr>
                <w:rFonts w:ascii="Arial" w:hAnsi="Arial" w:cs="Arial"/>
                <w:sz w:val="22"/>
                <w:szCs w:val="22"/>
              </w:rPr>
            </w:pPr>
          </w:p>
        </w:tc>
        <w:tc>
          <w:tcPr>
            <w:tcW w:w="2311" w:type="dxa"/>
          </w:tcPr>
          <w:p w:rsidR="009C3808" w:rsidRPr="00E82893" w:rsidRDefault="009C3808" w:rsidP="00B40BE4">
            <w:pPr>
              <w:spacing w:line="264" w:lineRule="auto"/>
              <w:jc w:val="both"/>
              <w:rPr>
                <w:rFonts w:ascii="Arial" w:hAnsi="Arial" w:cs="Arial"/>
                <w:sz w:val="22"/>
                <w:szCs w:val="22"/>
              </w:rPr>
            </w:pPr>
          </w:p>
        </w:tc>
        <w:tc>
          <w:tcPr>
            <w:tcW w:w="2311" w:type="dxa"/>
          </w:tcPr>
          <w:p w:rsidR="009C3808" w:rsidRPr="00E82893" w:rsidRDefault="009C3808" w:rsidP="00B40BE4">
            <w:pPr>
              <w:spacing w:line="264" w:lineRule="auto"/>
              <w:jc w:val="both"/>
              <w:rPr>
                <w:rFonts w:ascii="Arial" w:hAnsi="Arial" w:cs="Arial"/>
                <w:sz w:val="22"/>
                <w:szCs w:val="22"/>
              </w:rPr>
            </w:pPr>
          </w:p>
        </w:tc>
      </w:tr>
    </w:tbl>
    <w:p w:rsidR="004D05D5" w:rsidRPr="00E82893" w:rsidRDefault="004D05D5" w:rsidP="004D05D5">
      <w:pPr>
        <w:spacing w:line="264" w:lineRule="auto"/>
        <w:jc w:val="both"/>
        <w:rPr>
          <w:rFonts w:ascii="Arial" w:hAnsi="Arial" w:cs="Arial"/>
          <w:sz w:val="22"/>
        </w:rPr>
      </w:pPr>
    </w:p>
    <w:p w:rsidR="004D05D5" w:rsidRPr="00E82893" w:rsidRDefault="004D05D5" w:rsidP="004D05D5">
      <w:pPr>
        <w:spacing w:line="264" w:lineRule="auto"/>
        <w:jc w:val="both"/>
        <w:rPr>
          <w:rFonts w:ascii="Arial" w:hAnsi="Arial" w:cs="Arial"/>
          <w:i/>
          <w:sz w:val="22"/>
        </w:rPr>
      </w:pPr>
      <w:r w:rsidRPr="00E82893">
        <w:rPr>
          <w:rFonts w:ascii="Arial" w:hAnsi="Arial" w:cs="Arial"/>
          <w:i/>
          <w:sz w:val="22"/>
        </w:rPr>
        <w:t>Q</w:t>
      </w:r>
      <w:r w:rsidR="006C6D32">
        <w:rPr>
          <w:rFonts w:ascii="Arial" w:hAnsi="Arial" w:cs="Arial"/>
          <w:i/>
          <w:sz w:val="22"/>
        </w:rPr>
        <w:t>6</w:t>
      </w:r>
      <w:r w:rsidRPr="00E82893">
        <w:rPr>
          <w:rFonts w:ascii="Arial" w:hAnsi="Arial" w:cs="Arial"/>
          <w:i/>
          <w:sz w:val="22"/>
        </w:rPr>
        <w:t xml:space="preserve">.  Based on this table, is the average </w:t>
      </w:r>
      <w:r w:rsidR="00D9604B">
        <w:rPr>
          <w:rFonts w:ascii="Arial" w:hAnsi="Arial" w:cs="Arial"/>
          <w:i/>
          <w:sz w:val="22"/>
        </w:rPr>
        <w:t>duration of infectiousness</w:t>
      </w:r>
      <w:r w:rsidRPr="00E82893">
        <w:rPr>
          <w:rFonts w:ascii="Arial" w:hAnsi="Arial" w:cs="Arial"/>
          <w:i/>
          <w:sz w:val="22"/>
        </w:rPr>
        <w:t xml:space="preserve"> of smear-positive</w:t>
      </w:r>
      <w:r w:rsidR="0057606B">
        <w:rPr>
          <w:rFonts w:ascii="Arial" w:hAnsi="Arial" w:cs="Arial"/>
          <w:i/>
          <w:sz w:val="22"/>
        </w:rPr>
        <w:t xml:space="preserve"> case</w:t>
      </w:r>
      <w:r w:rsidRPr="00E82893">
        <w:rPr>
          <w:rFonts w:ascii="Arial" w:hAnsi="Arial" w:cs="Arial"/>
          <w:i/>
          <w:sz w:val="22"/>
        </w:rPr>
        <w:t xml:space="preserve">s an important factor influencing tuberculosis incidence, </w:t>
      </w:r>
      <w:r w:rsidR="00DE28AF">
        <w:rPr>
          <w:rFonts w:ascii="Arial" w:hAnsi="Arial" w:cs="Arial"/>
          <w:i/>
          <w:sz w:val="22"/>
        </w:rPr>
        <w:t xml:space="preserve">mortality rate and </w:t>
      </w:r>
      <w:r w:rsidRPr="00E82893">
        <w:rPr>
          <w:rFonts w:ascii="Arial" w:hAnsi="Arial" w:cs="Arial"/>
          <w:i/>
          <w:sz w:val="22"/>
        </w:rPr>
        <w:t>the risk of infection?</w:t>
      </w:r>
    </w:p>
    <w:p w:rsidR="004D05D5" w:rsidRPr="00E82893" w:rsidRDefault="004D05D5" w:rsidP="004D05D5">
      <w:pPr>
        <w:spacing w:line="264" w:lineRule="auto"/>
        <w:jc w:val="both"/>
        <w:rPr>
          <w:rFonts w:ascii="Arial" w:hAnsi="Arial" w:cs="Arial"/>
          <w:sz w:val="22"/>
        </w:rPr>
      </w:pPr>
    </w:p>
    <w:p w:rsidR="0011279A" w:rsidRDefault="004D05D5" w:rsidP="004D05D5">
      <w:pPr>
        <w:spacing w:line="264" w:lineRule="auto"/>
        <w:jc w:val="both"/>
        <w:rPr>
          <w:rFonts w:ascii="Arial" w:hAnsi="Arial" w:cs="Arial"/>
          <w:i/>
          <w:sz w:val="22"/>
        </w:rPr>
      </w:pPr>
      <w:r w:rsidRPr="00E82893">
        <w:rPr>
          <w:rFonts w:ascii="Arial" w:hAnsi="Arial" w:cs="Arial"/>
          <w:i/>
          <w:sz w:val="22"/>
        </w:rPr>
        <w:t>Q</w:t>
      </w:r>
      <w:r w:rsidR="006C6D32">
        <w:rPr>
          <w:rFonts w:ascii="Arial" w:hAnsi="Arial" w:cs="Arial"/>
          <w:i/>
          <w:sz w:val="22"/>
        </w:rPr>
        <w:t>7</w:t>
      </w:r>
      <w:r w:rsidR="0011279A">
        <w:rPr>
          <w:rFonts w:ascii="Arial" w:hAnsi="Arial" w:cs="Arial"/>
          <w:i/>
          <w:sz w:val="22"/>
        </w:rPr>
        <w:t>.</w:t>
      </w:r>
      <w:r w:rsidRPr="00E82893">
        <w:rPr>
          <w:rFonts w:ascii="Arial" w:hAnsi="Arial" w:cs="Arial"/>
          <w:i/>
          <w:sz w:val="22"/>
        </w:rPr>
        <w:t xml:space="preserve"> How do you think your findings m</w:t>
      </w:r>
      <w:r w:rsidR="006C6D32">
        <w:rPr>
          <w:rFonts w:ascii="Arial" w:hAnsi="Arial" w:cs="Arial"/>
          <w:i/>
          <w:sz w:val="22"/>
        </w:rPr>
        <w:t xml:space="preserve">ight </w:t>
      </w:r>
      <w:r w:rsidRPr="00E82893">
        <w:rPr>
          <w:rFonts w:ascii="Arial" w:hAnsi="Arial" w:cs="Arial"/>
          <w:i/>
          <w:sz w:val="22"/>
        </w:rPr>
        <w:t>have changed if you had considered smear-negative cases instead of smear-positive cases?  If you have time,</w:t>
      </w:r>
      <w:r w:rsidR="0011279A">
        <w:rPr>
          <w:rFonts w:ascii="Arial" w:hAnsi="Arial" w:cs="Arial"/>
          <w:i/>
          <w:sz w:val="22"/>
        </w:rPr>
        <w:t xml:space="preserve"> check your hypothesis </w:t>
      </w:r>
      <w:proofErr w:type="gramStart"/>
      <w:r w:rsidR="0011279A">
        <w:rPr>
          <w:rFonts w:ascii="Arial" w:hAnsi="Arial" w:cs="Arial"/>
          <w:i/>
          <w:sz w:val="22"/>
        </w:rPr>
        <w:t xml:space="preserve">by </w:t>
      </w:r>
      <w:r w:rsidRPr="00E82893">
        <w:rPr>
          <w:rFonts w:ascii="Arial" w:hAnsi="Arial" w:cs="Arial"/>
          <w:i/>
          <w:sz w:val="22"/>
        </w:rPr>
        <w:t xml:space="preserve"> try</w:t>
      </w:r>
      <w:r w:rsidR="0011279A">
        <w:rPr>
          <w:rFonts w:ascii="Arial" w:hAnsi="Arial" w:cs="Arial"/>
          <w:i/>
          <w:sz w:val="22"/>
        </w:rPr>
        <w:t>ing</w:t>
      </w:r>
      <w:proofErr w:type="gramEnd"/>
      <w:r w:rsidRPr="00E82893">
        <w:rPr>
          <w:rFonts w:ascii="Arial" w:hAnsi="Arial" w:cs="Arial"/>
          <w:i/>
          <w:sz w:val="22"/>
        </w:rPr>
        <w:t xml:space="preserve"> step</w:t>
      </w:r>
      <w:r w:rsidR="0011279A">
        <w:rPr>
          <w:rFonts w:ascii="Arial" w:hAnsi="Arial" w:cs="Arial"/>
          <w:i/>
          <w:sz w:val="22"/>
        </w:rPr>
        <w:t>s</w:t>
      </w:r>
      <w:r w:rsidRPr="00E82893">
        <w:rPr>
          <w:rFonts w:ascii="Arial" w:hAnsi="Arial" w:cs="Arial"/>
          <w:i/>
          <w:sz w:val="22"/>
        </w:rPr>
        <w:t xml:space="preserve"> </w:t>
      </w:r>
      <w:r w:rsidR="0011279A">
        <w:rPr>
          <w:rFonts w:ascii="Arial" w:hAnsi="Arial" w:cs="Arial"/>
          <w:i/>
          <w:sz w:val="22"/>
        </w:rPr>
        <w:t>3 and 4</w:t>
      </w:r>
      <w:r w:rsidR="006C6D32">
        <w:rPr>
          <w:rFonts w:ascii="Arial" w:hAnsi="Arial" w:cs="Arial"/>
          <w:i/>
          <w:sz w:val="22"/>
        </w:rPr>
        <w:t xml:space="preserve"> below</w:t>
      </w:r>
      <w:r w:rsidR="0011279A">
        <w:rPr>
          <w:rFonts w:ascii="Arial" w:hAnsi="Arial" w:cs="Arial"/>
          <w:i/>
          <w:sz w:val="22"/>
        </w:rPr>
        <w:t>.</w:t>
      </w:r>
    </w:p>
    <w:p w:rsidR="004D05D5" w:rsidRPr="00E82893" w:rsidRDefault="004D05D5" w:rsidP="004D05D5">
      <w:pPr>
        <w:spacing w:line="264" w:lineRule="auto"/>
        <w:jc w:val="both"/>
        <w:rPr>
          <w:rFonts w:ascii="Arial" w:hAnsi="Arial" w:cs="Arial"/>
          <w:sz w:val="22"/>
        </w:rPr>
      </w:pPr>
    </w:p>
    <w:p w:rsidR="004D05D5" w:rsidRPr="00E82893" w:rsidRDefault="0011279A" w:rsidP="004D05D5">
      <w:pPr>
        <w:spacing w:line="264" w:lineRule="auto"/>
        <w:jc w:val="both"/>
        <w:rPr>
          <w:rFonts w:ascii="Arial" w:hAnsi="Arial" w:cs="Arial"/>
          <w:sz w:val="22"/>
        </w:rPr>
      </w:pPr>
      <w:r>
        <w:rPr>
          <w:rFonts w:ascii="Arial" w:hAnsi="Arial" w:cs="Arial"/>
          <w:sz w:val="22"/>
        </w:rPr>
        <w:t>3</w:t>
      </w:r>
      <w:r w:rsidR="004D05D5" w:rsidRPr="00E82893">
        <w:rPr>
          <w:rFonts w:ascii="Arial" w:hAnsi="Arial" w:cs="Arial"/>
          <w:sz w:val="22"/>
        </w:rPr>
        <w:t>.</w:t>
      </w:r>
      <w:r w:rsidR="001C623D" w:rsidRPr="00E82893">
        <w:rPr>
          <w:rFonts w:ascii="Arial" w:hAnsi="Arial" w:cs="Arial"/>
          <w:sz w:val="22"/>
        </w:rPr>
        <w:t xml:space="preserve"> </w:t>
      </w:r>
      <w:r w:rsidR="004D05D5" w:rsidRPr="00E82893">
        <w:rPr>
          <w:rFonts w:ascii="Arial" w:hAnsi="Arial" w:cs="Arial"/>
          <w:b/>
          <w:sz w:val="22"/>
        </w:rPr>
        <w:t>(optional)</w:t>
      </w:r>
      <w:r w:rsidR="004D05D5" w:rsidRPr="00E82893">
        <w:rPr>
          <w:rFonts w:ascii="Arial" w:hAnsi="Arial" w:cs="Arial"/>
          <w:sz w:val="22"/>
        </w:rPr>
        <w:t xml:space="preserve"> </w:t>
      </w:r>
      <w:r w:rsidR="008C3266">
        <w:rPr>
          <w:rFonts w:ascii="Arial" w:hAnsi="Arial" w:cs="Arial"/>
          <w:sz w:val="22"/>
        </w:rPr>
        <w:t xml:space="preserve">Reset </w:t>
      </w:r>
      <w:proofErr w:type="spellStart"/>
      <w:r w:rsidR="008C3266">
        <w:rPr>
          <w:rFonts w:ascii="Arial" w:hAnsi="Arial" w:cs="Arial"/>
          <w:sz w:val="22"/>
        </w:rPr>
        <w:t>ave_wks_</w:t>
      </w:r>
      <w:r w:rsidR="006D7436">
        <w:rPr>
          <w:rFonts w:ascii="Arial" w:hAnsi="Arial" w:cs="Arial"/>
          <w:sz w:val="22"/>
        </w:rPr>
        <w:t>infectiousness</w:t>
      </w:r>
      <w:r w:rsidR="008C3266">
        <w:rPr>
          <w:rFonts w:ascii="Arial" w:hAnsi="Arial" w:cs="Arial"/>
          <w:sz w:val="22"/>
        </w:rPr>
        <w:t>_smpos</w:t>
      </w:r>
      <w:proofErr w:type="spellEnd"/>
      <w:r w:rsidR="008C3266">
        <w:rPr>
          <w:rFonts w:ascii="Arial" w:hAnsi="Arial" w:cs="Arial"/>
          <w:sz w:val="22"/>
        </w:rPr>
        <w:t xml:space="preserve"> to </w:t>
      </w:r>
      <w:r w:rsidR="006D7436">
        <w:rPr>
          <w:rFonts w:ascii="Arial" w:hAnsi="Arial" w:cs="Arial"/>
          <w:sz w:val="22"/>
        </w:rPr>
        <w:t>51</w:t>
      </w:r>
      <w:r w:rsidR="006C6D32">
        <w:rPr>
          <w:rFonts w:ascii="Arial" w:hAnsi="Arial" w:cs="Arial"/>
          <w:sz w:val="22"/>
        </w:rPr>
        <w:t xml:space="preserve"> weeks</w:t>
      </w:r>
      <w:r w:rsidR="008C3266">
        <w:rPr>
          <w:rFonts w:ascii="Arial" w:hAnsi="Arial" w:cs="Arial"/>
          <w:sz w:val="22"/>
        </w:rPr>
        <w:t xml:space="preserve">. </w:t>
      </w:r>
      <w:r w:rsidR="004D05D5" w:rsidRPr="00E82893">
        <w:rPr>
          <w:rFonts w:ascii="Arial" w:hAnsi="Arial" w:cs="Arial"/>
          <w:sz w:val="22"/>
        </w:rPr>
        <w:t>Repeat</w:t>
      </w:r>
      <w:r>
        <w:rPr>
          <w:rFonts w:ascii="Arial" w:hAnsi="Arial" w:cs="Arial"/>
          <w:sz w:val="22"/>
        </w:rPr>
        <w:t xml:space="preserve"> step 1 above</w:t>
      </w:r>
      <w:r w:rsidR="00EB10F8">
        <w:rPr>
          <w:rFonts w:ascii="Arial" w:hAnsi="Arial" w:cs="Arial"/>
          <w:sz w:val="22"/>
        </w:rPr>
        <w:t xml:space="preserve">, </w:t>
      </w:r>
      <w:r>
        <w:rPr>
          <w:rFonts w:ascii="Arial" w:hAnsi="Arial" w:cs="Arial"/>
          <w:sz w:val="22"/>
        </w:rPr>
        <w:t>b</w:t>
      </w:r>
      <w:r w:rsidR="004D05D5" w:rsidRPr="00E82893">
        <w:rPr>
          <w:rFonts w:ascii="Arial" w:hAnsi="Arial" w:cs="Arial"/>
          <w:sz w:val="22"/>
        </w:rPr>
        <w:t xml:space="preserve">ut considering smear-negative </w:t>
      </w:r>
      <w:r w:rsidR="00EB10F8">
        <w:rPr>
          <w:rFonts w:ascii="Arial" w:hAnsi="Arial" w:cs="Arial"/>
          <w:sz w:val="22"/>
        </w:rPr>
        <w:t xml:space="preserve">cases, </w:t>
      </w:r>
      <w:r w:rsidR="00EB10F8" w:rsidRPr="00E82893">
        <w:rPr>
          <w:rFonts w:ascii="Arial" w:hAnsi="Arial" w:cs="Arial"/>
          <w:sz w:val="22"/>
        </w:rPr>
        <w:t xml:space="preserve">by moving the slider for </w:t>
      </w:r>
      <w:proofErr w:type="spellStart"/>
      <w:r w:rsidR="00EB10F8" w:rsidRPr="00E82893">
        <w:rPr>
          <w:rFonts w:ascii="Arial" w:hAnsi="Arial" w:cs="Arial"/>
          <w:sz w:val="22"/>
        </w:rPr>
        <w:t>ave_</w:t>
      </w:r>
      <w:r w:rsidR="00EB10F8">
        <w:rPr>
          <w:rFonts w:ascii="Arial" w:hAnsi="Arial" w:cs="Arial"/>
          <w:sz w:val="22"/>
        </w:rPr>
        <w:t>wks</w:t>
      </w:r>
      <w:r w:rsidR="00EB10F8" w:rsidRPr="00E82893">
        <w:rPr>
          <w:rFonts w:ascii="Arial" w:hAnsi="Arial" w:cs="Arial"/>
          <w:sz w:val="22"/>
        </w:rPr>
        <w:t>_</w:t>
      </w:r>
      <w:r w:rsidR="006D7436">
        <w:rPr>
          <w:rFonts w:ascii="Arial" w:hAnsi="Arial" w:cs="Arial"/>
          <w:sz w:val="22"/>
        </w:rPr>
        <w:t>infectiousness</w:t>
      </w:r>
      <w:r w:rsidR="00EB10F8" w:rsidRPr="00E82893">
        <w:rPr>
          <w:rFonts w:ascii="Arial" w:hAnsi="Arial" w:cs="Arial"/>
          <w:sz w:val="22"/>
        </w:rPr>
        <w:t>_sm</w:t>
      </w:r>
      <w:r w:rsidR="00EB10F8">
        <w:rPr>
          <w:rFonts w:ascii="Arial" w:hAnsi="Arial" w:cs="Arial"/>
          <w:sz w:val="22"/>
        </w:rPr>
        <w:t>neg</w:t>
      </w:r>
      <w:proofErr w:type="spellEnd"/>
      <w:r w:rsidR="00EB10F8">
        <w:rPr>
          <w:rFonts w:ascii="Arial" w:hAnsi="Arial" w:cs="Arial"/>
          <w:sz w:val="22"/>
        </w:rPr>
        <w:t>. F</w:t>
      </w:r>
      <w:r w:rsidR="004D05D5" w:rsidRPr="00E82893">
        <w:rPr>
          <w:rFonts w:ascii="Arial" w:hAnsi="Arial" w:cs="Arial"/>
          <w:sz w:val="22"/>
        </w:rPr>
        <w:t>ill in the table below accordingly.</w:t>
      </w:r>
    </w:p>
    <w:p w:rsidR="004D05D5" w:rsidRPr="00E82893" w:rsidRDefault="004D05D5" w:rsidP="004D05D5">
      <w:pPr>
        <w:spacing w:line="264" w:lineRule="auto"/>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A83E0C" w:rsidRPr="00E82893" w:rsidTr="00B40BE4">
        <w:tc>
          <w:tcPr>
            <w:tcW w:w="2310" w:type="dxa"/>
          </w:tcPr>
          <w:p w:rsidR="00A83E0C" w:rsidRPr="00E82893" w:rsidRDefault="00A83E0C" w:rsidP="006D7436">
            <w:pPr>
              <w:spacing w:line="264" w:lineRule="auto"/>
              <w:rPr>
                <w:rFonts w:ascii="Arial" w:hAnsi="Arial" w:cs="Arial"/>
                <w:b/>
                <w:sz w:val="22"/>
                <w:szCs w:val="22"/>
              </w:rPr>
            </w:pPr>
            <w:r w:rsidRPr="00E82893">
              <w:rPr>
                <w:rFonts w:ascii="Arial" w:hAnsi="Arial" w:cs="Arial"/>
                <w:b/>
                <w:sz w:val="22"/>
                <w:szCs w:val="22"/>
              </w:rPr>
              <w:t xml:space="preserve">Average </w:t>
            </w:r>
            <w:r w:rsidR="006D7436">
              <w:rPr>
                <w:rFonts w:ascii="Arial" w:hAnsi="Arial" w:cs="Arial"/>
                <w:b/>
                <w:sz w:val="22"/>
                <w:szCs w:val="22"/>
              </w:rPr>
              <w:t xml:space="preserve">duration of infectiousness </w:t>
            </w:r>
            <w:r w:rsidR="00D6282B">
              <w:rPr>
                <w:rFonts w:ascii="Arial" w:hAnsi="Arial" w:cs="Arial"/>
                <w:b/>
                <w:sz w:val="22"/>
                <w:szCs w:val="22"/>
              </w:rPr>
              <w:t>in smear-</w:t>
            </w:r>
            <w:r w:rsidRPr="00E82893">
              <w:rPr>
                <w:rFonts w:ascii="Arial" w:hAnsi="Arial" w:cs="Arial"/>
                <w:b/>
                <w:sz w:val="22"/>
                <w:szCs w:val="22"/>
              </w:rPr>
              <w:t>negative</w:t>
            </w:r>
            <w:r w:rsidR="0057606B">
              <w:rPr>
                <w:rFonts w:ascii="Arial" w:hAnsi="Arial" w:cs="Arial"/>
                <w:b/>
                <w:sz w:val="22"/>
                <w:szCs w:val="22"/>
              </w:rPr>
              <w:t xml:space="preserve"> case</w:t>
            </w:r>
            <w:r w:rsidRPr="00E82893">
              <w:rPr>
                <w:rFonts w:ascii="Arial" w:hAnsi="Arial" w:cs="Arial"/>
                <w:b/>
                <w:sz w:val="22"/>
                <w:szCs w:val="22"/>
              </w:rPr>
              <w:t>s</w:t>
            </w:r>
            <w:r w:rsidR="00EB10F8">
              <w:rPr>
                <w:rFonts w:ascii="Arial" w:hAnsi="Arial" w:cs="Arial"/>
                <w:b/>
                <w:sz w:val="22"/>
                <w:szCs w:val="22"/>
              </w:rPr>
              <w:t xml:space="preserve"> (weeks)</w:t>
            </w:r>
          </w:p>
        </w:tc>
        <w:tc>
          <w:tcPr>
            <w:tcW w:w="2310" w:type="dxa"/>
          </w:tcPr>
          <w:p w:rsidR="00A83E0C" w:rsidRPr="00E82893" w:rsidRDefault="00A83E0C" w:rsidP="00773724">
            <w:pPr>
              <w:spacing w:line="264" w:lineRule="auto"/>
              <w:rPr>
                <w:rFonts w:ascii="Arial" w:hAnsi="Arial" w:cs="Arial"/>
                <w:b/>
                <w:sz w:val="22"/>
                <w:szCs w:val="22"/>
              </w:rPr>
            </w:pPr>
            <w:r w:rsidRPr="00E82893">
              <w:rPr>
                <w:rFonts w:ascii="Arial" w:hAnsi="Arial" w:cs="Arial"/>
                <w:b/>
                <w:sz w:val="22"/>
                <w:szCs w:val="22"/>
              </w:rPr>
              <w:t>Annual T</w:t>
            </w:r>
            <w:r w:rsidR="00773724">
              <w:rPr>
                <w:rFonts w:ascii="Arial" w:hAnsi="Arial" w:cs="Arial"/>
                <w:b/>
                <w:sz w:val="22"/>
                <w:szCs w:val="22"/>
              </w:rPr>
              <w:t>B</w:t>
            </w:r>
            <w:r w:rsidRPr="00E82893">
              <w:rPr>
                <w:rFonts w:ascii="Arial" w:hAnsi="Arial" w:cs="Arial"/>
                <w:b/>
                <w:sz w:val="22"/>
                <w:szCs w:val="22"/>
              </w:rPr>
              <w:t xml:space="preserve"> incidence </w:t>
            </w:r>
            <w:r w:rsidR="00DE28AF">
              <w:rPr>
                <w:rFonts w:ascii="Arial" w:hAnsi="Arial" w:cs="Arial"/>
                <w:b/>
                <w:sz w:val="22"/>
                <w:szCs w:val="22"/>
              </w:rPr>
              <w:t>per 100,000</w:t>
            </w:r>
          </w:p>
        </w:tc>
        <w:tc>
          <w:tcPr>
            <w:tcW w:w="2311" w:type="dxa"/>
          </w:tcPr>
          <w:p w:rsidR="00A83E0C" w:rsidRPr="00E82893" w:rsidRDefault="00A83E0C" w:rsidP="00B40BE4">
            <w:pPr>
              <w:spacing w:line="264" w:lineRule="auto"/>
              <w:jc w:val="both"/>
              <w:rPr>
                <w:rFonts w:ascii="Arial" w:hAnsi="Arial" w:cs="Arial"/>
                <w:b/>
                <w:sz w:val="22"/>
                <w:szCs w:val="22"/>
              </w:rPr>
            </w:pPr>
            <w:r w:rsidRPr="00E82893">
              <w:rPr>
                <w:rFonts w:ascii="Arial" w:hAnsi="Arial" w:cs="Arial"/>
                <w:b/>
                <w:sz w:val="22"/>
                <w:szCs w:val="22"/>
              </w:rPr>
              <w:t>Annual TB mortality rate per 100,000</w:t>
            </w:r>
          </w:p>
        </w:tc>
        <w:tc>
          <w:tcPr>
            <w:tcW w:w="2311" w:type="dxa"/>
          </w:tcPr>
          <w:p w:rsidR="00A83E0C" w:rsidRPr="00E82893" w:rsidRDefault="00A83E0C" w:rsidP="00B40BE4">
            <w:pPr>
              <w:spacing w:line="264" w:lineRule="auto"/>
              <w:jc w:val="both"/>
              <w:rPr>
                <w:rFonts w:ascii="Arial" w:hAnsi="Arial" w:cs="Arial"/>
                <w:b/>
                <w:sz w:val="22"/>
                <w:szCs w:val="22"/>
              </w:rPr>
            </w:pPr>
            <w:r w:rsidRPr="00E82893">
              <w:rPr>
                <w:rFonts w:ascii="Arial" w:hAnsi="Arial" w:cs="Arial"/>
                <w:b/>
                <w:sz w:val="22"/>
                <w:szCs w:val="22"/>
              </w:rPr>
              <w:t>Annual risk of infection (%)</w:t>
            </w:r>
          </w:p>
        </w:tc>
      </w:tr>
      <w:tr w:rsidR="00A83E0C" w:rsidRPr="00E82893" w:rsidTr="00B40BE4">
        <w:tc>
          <w:tcPr>
            <w:tcW w:w="2310" w:type="dxa"/>
          </w:tcPr>
          <w:p w:rsidR="00A83E0C" w:rsidRPr="00E82893" w:rsidRDefault="00484AC3" w:rsidP="00B40BE4">
            <w:pPr>
              <w:spacing w:line="264" w:lineRule="auto"/>
              <w:jc w:val="both"/>
              <w:rPr>
                <w:rFonts w:ascii="Arial" w:hAnsi="Arial" w:cs="Arial"/>
                <w:sz w:val="22"/>
                <w:szCs w:val="22"/>
              </w:rPr>
            </w:pPr>
            <w:r>
              <w:rPr>
                <w:rFonts w:ascii="Arial" w:hAnsi="Arial" w:cs="Arial"/>
                <w:sz w:val="22"/>
                <w:szCs w:val="22"/>
              </w:rPr>
              <w:t>95</w:t>
            </w:r>
          </w:p>
        </w:tc>
        <w:tc>
          <w:tcPr>
            <w:tcW w:w="2310" w:type="dxa"/>
          </w:tcPr>
          <w:p w:rsidR="00A83E0C" w:rsidRPr="00E82893" w:rsidRDefault="00773724" w:rsidP="00B40BE4">
            <w:pPr>
              <w:spacing w:line="264" w:lineRule="auto"/>
              <w:jc w:val="both"/>
              <w:rPr>
                <w:rFonts w:ascii="Arial" w:hAnsi="Arial" w:cs="Arial"/>
                <w:sz w:val="22"/>
                <w:szCs w:val="22"/>
              </w:rPr>
            </w:pPr>
            <w:r>
              <w:rPr>
                <w:rFonts w:ascii="Arial" w:hAnsi="Arial" w:cs="Arial"/>
                <w:sz w:val="22"/>
                <w:szCs w:val="22"/>
              </w:rPr>
              <w:t>197</w:t>
            </w:r>
          </w:p>
        </w:tc>
        <w:tc>
          <w:tcPr>
            <w:tcW w:w="2311" w:type="dxa"/>
          </w:tcPr>
          <w:p w:rsidR="00A83E0C" w:rsidRPr="00E82893" w:rsidRDefault="00773724" w:rsidP="00B40BE4">
            <w:pPr>
              <w:spacing w:line="264" w:lineRule="auto"/>
              <w:jc w:val="both"/>
              <w:rPr>
                <w:rFonts w:ascii="Arial" w:hAnsi="Arial" w:cs="Arial"/>
                <w:sz w:val="22"/>
                <w:szCs w:val="22"/>
              </w:rPr>
            </w:pPr>
            <w:r>
              <w:rPr>
                <w:rFonts w:ascii="Arial" w:hAnsi="Arial" w:cs="Arial"/>
                <w:sz w:val="22"/>
                <w:szCs w:val="22"/>
              </w:rPr>
              <w:t>51</w:t>
            </w:r>
          </w:p>
        </w:tc>
        <w:tc>
          <w:tcPr>
            <w:tcW w:w="2311" w:type="dxa"/>
          </w:tcPr>
          <w:p w:rsidR="00A83E0C" w:rsidRPr="00E82893" w:rsidRDefault="00773724" w:rsidP="00B40BE4">
            <w:pPr>
              <w:spacing w:line="264" w:lineRule="auto"/>
              <w:jc w:val="both"/>
              <w:rPr>
                <w:rFonts w:ascii="Arial" w:hAnsi="Arial" w:cs="Arial"/>
                <w:sz w:val="22"/>
                <w:szCs w:val="22"/>
              </w:rPr>
            </w:pPr>
            <w:r>
              <w:rPr>
                <w:rFonts w:ascii="Arial" w:hAnsi="Arial" w:cs="Arial"/>
                <w:sz w:val="22"/>
                <w:szCs w:val="22"/>
              </w:rPr>
              <w:t>2.4</w:t>
            </w:r>
          </w:p>
        </w:tc>
      </w:tr>
      <w:tr w:rsidR="00A83E0C" w:rsidRPr="00E82893" w:rsidTr="00B40BE4">
        <w:tc>
          <w:tcPr>
            <w:tcW w:w="2310" w:type="dxa"/>
          </w:tcPr>
          <w:p w:rsidR="00A83E0C" w:rsidRPr="00E82893" w:rsidRDefault="00484AC3" w:rsidP="00B40BE4">
            <w:pPr>
              <w:spacing w:line="264" w:lineRule="auto"/>
              <w:jc w:val="both"/>
              <w:rPr>
                <w:rFonts w:ascii="Arial" w:hAnsi="Arial" w:cs="Arial"/>
                <w:sz w:val="22"/>
                <w:szCs w:val="22"/>
              </w:rPr>
            </w:pPr>
            <w:r>
              <w:rPr>
                <w:rFonts w:ascii="Arial" w:hAnsi="Arial" w:cs="Arial"/>
                <w:sz w:val="22"/>
                <w:szCs w:val="22"/>
              </w:rPr>
              <w:t>86</w:t>
            </w:r>
          </w:p>
        </w:tc>
        <w:tc>
          <w:tcPr>
            <w:tcW w:w="2310" w:type="dxa"/>
          </w:tcPr>
          <w:p w:rsidR="00A83E0C" w:rsidRPr="00E82893" w:rsidRDefault="00A83E0C" w:rsidP="00B40BE4">
            <w:pPr>
              <w:spacing w:line="264" w:lineRule="auto"/>
              <w:jc w:val="both"/>
              <w:rPr>
                <w:rFonts w:ascii="Arial" w:hAnsi="Arial" w:cs="Arial"/>
                <w:sz w:val="22"/>
                <w:szCs w:val="22"/>
              </w:rPr>
            </w:pPr>
          </w:p>
        </w:tc>
        <w:tc>
          <w:tcPr>
            <w:tcW w:w="2311" w:type="dxa"/>
          </w:tcPr>
          <w:p w:rsidR="00A83E0C" w:rsidRPr="00E82893" w:rsidRDefault="00A83E0C" w:rsidP="00B40BE4">
            <w:pPr>
              <w:spacing w:line="264" w:lineRule="auto"/>
              <w:jc w:val="both"/>
              <w:rPr>
                <w:rFonts w:ascii="Arial" w:hAnsi="Arial" w:cs="Arial"/>
                <w:sz w:val="22"/>
                <w:szCs w:val="22"/>
              </w:rPr>
            </w:pPr>
          </w:p>
        </w:tc>
        <w:tc>
          <w:tcPr>
            <w:tcW w:w="2311" w:type="dxa"/>
          </w:tcPr>
          <w:p w:rsidR="00A83E0C" w:rsidRPr="00E82893" w:rsidRDefault="00A83E0C" w:rsidP="00B40BE4">
            <w:pPr>
              <w:spacing w:line="264" w:lineRule="auto"/>
              <w:jc w:val="both"/>
              <w:rPr>
                <w:rFonts w:ascii="Arial" w:hAnsi="Arial" w:cs="Arial"/>
                <w:sz w:val="22"/>
                <w:szCs w:val="22"/>
              </w:rPr>
            </w:pPr>
          </w:p>
        </w:tc>
      </w:tr>
      <w:tr w:rsidR="00A83E0C" w:rsidRPr="00E82893" w:rsidTr="00B40BE4">
        <w:tc>
          <w:tcPr>
            <w:tcW w:w="2310" w:type="dxa"/>
          </w:tcPr>
          <w:p w:rsidR="00A83E0C" w:rsidRPr="00E82893" w:rsidRDefault="00484AC3" w:rsidP="00B40BE4">
            <w:pPr>
              <w:spacing w:line="264" w:lineRule="auto"/>
              <w:jc w:val="both"/>
              <w:rPr>
                <w:rFonts w:ascii="Arial" w:hAnsi="Arial" w:cs="Arial"/>
                <w:sz w:val="22"/>
                <w:szCs w:val="22"/>
              </w:rPr>
            </w:pPr>
            <w:r>
              <w:rPr>
                <w:rFonts w:ascii="Arial" w:hAnsi="Arial" w:cs="Arial"/>
                <w:sz w:val="22"/>
                <w:szCs w:val="22"/>
              </w:rPr>
              <w:t>76</w:t>
            </w:r>
          </w:p>
        </w:tc>
        <w:tc>
          <w:tcPr>
            <w:tcW w:w="2310" w:type="dxa"/>
          </w:tcPr>
          <w:p w:rsidR="00A83E0C" w:rsidRPr="00E82893" w:rsidRDefault="00773724" w:rsidP="006D7436">
            <w:pPr>
              <w:spacing w:line="264" w:lineRule="auto"/>
              <w:jc w:val="both"/>
              <w:rPr>
                <w:rFonts w:ascii="Arial" w:hAnsi="Arial" w:cs="Arial"/>
                <w:sz w:val="22"/>
                <w:szCs w:val="22"/>
              </w:rPr>
            </w:pPr>
            <w:r>
              <w:rPr>
                <w:rFonts w:ascii="Arial" w:hAnsi="Arial" w:cs="Arial"/>
                <w:sz w:val="22"/>
                <w:szCs w:val="22"/>
              </w:rPr>
              <w:t>184</w:t>
            </w:r>
          </w:p>
        </w:tc>
        <w:tc>
          <w:tcPr>
            <w:tcW w:w="2311" w:type="dxa"/>
          </w:tcPr>
          <w:p w:rsidR="00A83E0C" w:rsidRPr="00E82893" w:rsidRDefault="00773724" w:rsidP="00954389">
            <w:pPr>
              <w:spacing w:line="264" w:lineRule="auto"/>
              <w:jc w:val="both"/>
              <w:rPr>
                <w:rFonts w:ascii="Arial" w:hAnsi="Arial" w:cs="Arial"/>
                <w:sz w:val="22"/>
                <w:szCs w:val="22"/>
              </w:rPr>
            </w:pPr>
            <w:r>
              <w:rPr>
                <w:rFonts w:ascii="Arial" w:hAnsi="Arial" w:cs="Arial"/>
                <w:sz w:val="22"/>
                <w:szCs w:val="22"/>
              </w:rPr>
              <w:t>4</w:t>
            </w:r>
            <w:r w:rsidR="00954389">
              <w:rPr>
                <w:rFonts w:ascii="Arial" w:hAnsi="Arial" w:cs="Arial"/>
                <w:sz w:val="22"/>
                <w:szCs w:val="22"/>
              </w:rPr>
              <w:t>4</w:t>
            </w:r>
          </w:p>
        </w:tc>
        <w:tc>
          <w:tcPr>
            <w:tcW w:w="2311" w:type="dxa"/>
          </w:tcPr>
          <w:p w:rsidR="00A83E0C" w:rsidRPr="00E82893" w:rsidRDefault="00773724" w:rsidP="00B40BE4">
            <w:pPr>
              <w:spacing w:line="264" w:lineRule="auto"/>
              <w:jc w:val="both"/>
              <w:rPr>
                <w:rFonts w:ascii="Arial" w:hAnsi="Arial" w:cs="Arial"/>
                <w:sz w:val="22"/>
                <w:szCs w:val="22"/>
              </w:rPr>
            </w:pPr>
            <w:r>
              <w:rPr>
                <w:rFonts w:ascii="Arial" w:hAnsi="Arial" w:cs="Arial"/>
                <w:sz w:val="22"/>
                <w:szCs w:val="22"/>
              </w:rPr>
              <w:t>2.2</w:t>
            </w:r>
          </w:p>
        </w:tc>
      </w:tr>
      <w:tr w:rsidR="00A83E0C" w:rsidRPr="00E82893" w:rsidTr="00B40BE4">
        <w:tc>
          <w:tcPr>
            <w:tcW w:w="2310" w:type="dxa"/>
          </w:tcPr>
          <w:p w:rsidR="00A83E0C" w:rsidRPr="00E82893" w:rsidRDefault="00484AC3" w:rsidP="00B40BE4">
            <w:pPr>
              <w:spacing w:line="264" w:lineRule="auto"/>
              <w:jc w:val="both"/>
              <w:rPr>
                <w:rFonts w:ascii="Arial" w:hAnsi="Arial" w:cs="Arial"/>
                <w:sz w:val="22"/>
                <w:szCs w:val="22"/>
              </w:rPr>
            </w:pPr>
            <w:r>
              <w:rPr>
                <w:rFonts w:ascii="Arial" w:hAnsi="Arial" w:cs="Arial"/>
                <w:sz w:val="22"/>
                <w:szCs w:val="22"/>
              </w:rPr>
              <w:t>67</w:t>
            </w:r>
          </w:p>
        </w:tc>
        <w:tc>
          <w:tcPr>
            <w:tcW w:w="2310" w:type="dxa"/>
          </w:tcPr>
          <w:p w:rsidR="00A83E0C" w:rsidRPr="00E82893" w:rsidRDefault="00A83E0C" w:rsidP="00B40BE4">
            <w:pPr>
              <w:spacing w:line="264" w:lineRule="auto"/>
              <w:jc w:val="both"/>
              <w:rPr>
                <w:rFonts w:ascii="Arial" w:hAnsi="Arial" w:cs="Arial"/>
                <w:sz w:val="22"/>
                <w:szCs w:val="22"/>
              </w:rPr>
            </w:pPr>
          </w:p>
        </w:tc>
        <w:tc>
          <w:tcPr>
            <w:tcW w:w="2311" w:type="dxa"/>
          </w:tcPr>
          <w:p w:rsidR="00A83E0C" w:rsidRPr="00E82893" w:rsidRDefault="00A83E0C" w:rsidP="00B40BE4">
            <w:pPr>
              <w:spacing w:line="264" w:lineRule="auto"/>
              <w:jc w:val="both"/>
              <w:rPr>
                <w:rFonts w:ascii="Arial" w:hAnsi="Arial" w:cs="Arial"/>
                <w:sz w:val="22"/>
                <w:szCs w:val="22"/>
              </w:rPr>
            </w:pPr>
          </w:p>
        </w:tc>
        <w:tc>
          <w:tcPr>
            <w:tcW w:w="2311" w:type="dxa"/>
          </w:tcPr>
          <w:p w:rsidR="00A83E0C" w:rsidRPr="00E82893" w:rsidRDefault="00A83E0C" w:rsidP="00B40BE4">
            <w:pPr>
              <w:spacing w:line="264" w:lineRule="auto"/>
              <w:jc w:val="both"/>
              <w:rPr>
                <w:rFonts w:ascii="Arial" w:hAnsi="Arial" w:cs="Arial"/>
                <w:sz w:val="22"/>
                <w:szCs w:val="22"/>
              </w:rPr>
            </w:pPr>
          </w:p>
        </w:tc>
      </w:tr>
    </w:tbl>
    <w:p w:rsidR="00A83E0C" w:rsidRPr="00E82893" w:rsidRDefault="00A83E0C" w:rsidP="004D05D5">
      <w:pPr>
        <w:spacing w:line="264" w:lineRule="auto"/>
        <w:jc w:val="both"/>
        <w:rPr>
          <w:rFonts w:ascii="Arial" w:hAnsi="Arial" w:cs="Arial"/>
          <w:sz w:val="22"/>
        </w:rPr>
      </w:pPr>
    </w:p>
    <w:p w:rsidR="004D05D5" w:rsidRPr="00E82893" w:rsidRDefault="0011279A" w:rsidP="004D05D5">
      <w:pPr>
        <w:spacing w:line="264" w:lineRule="auto"/>
        <w:jc w:val="both"/>
        <w:rPr>
          <w:rFonts w:ascii="Arial" w:hAnsi="Arial" w:cs="Arial"/>
          <w:sz w:val="22"/>
        </w:rPr>
      </w:pPr>
      <w:r>
        <w:rPr>
          <w:rFonts w:ascii="Arial" w:hAnsi="Arial" w:cs="Arial"/>
          <w:sz w:val="22"/>
        </w:rPr>
        <w:t>4</w:t>
      </w:r>
      <w:r w:rsidR="001C623D" w:rsidRPr="00E82893">
        <w:rPr>
          <w:rFonts w:ascii="Arial" w:hAnsi="Arial" w:cs="Arial"/>
          <w:sz w:val="22"/>
        </w:rPr>
        <w:t xml:space="preserve">. </w:t>
      </w:r>
      <w:r w:rsidR="001C623D" w:rsidRPr="00E82893">
        <w:rPr>
          <w:rFonts w:ascii="Arial" w:hAnsi="Arial" w:cs="Arial"/>
          <w:b/>
          <w:sz w:val="22"/>
        </w:rPr>
        <w:t xml:space="preserve">(optional) </w:t>
      </w:r>
      <w:r w:rsidR="00EB10F8" w:rsidRPr="00EB10F8">
        <w:rPr>
          <w:rFonts w:ascii="Arial" w:hAnsi="Arial" w:cs="Arial"/>
          <w:sz w:val="22"/>
        </w:rPr>
        <w:t>Complete the</w:t>
      </w:r>
      <w:r w:rsidR="00EB10F8">
        <w:rPr>
          <w:rFonts w:ascii="Arial" w:hAnsi="Arial" w:cs="Arial"/>
          <w:b/>
          <w:sz w:val="22"/>
        </w:rPr>
        <w:t xml:space="preserve"> </w:t>
      </w:r>
      <w:r w:rsidR="00EB10F8" w:rsidRPr="00EB10F8">
        <w:rPr>
          <w:rFonts w:ascii="Arial" w:hAnsi="Arial" w:cs="Arial"/>
          <w:sz w:val="22"/>
        </w:rPr>
        <w:t>f</w:t>
      </w:r>
      <w:r w:rsidR="004D05D5" w:rsidRPr="00E82893">
        <w:rPr>
          <w:rFonts w:ascii="Arial" w:hAnsi="Arial" w:cs="Arial"/>
          <w:sz w:val="22"/>
        </w:rPr>
        <w:t>ollowing table</w:t>
      </w:r>
      <w:r w:rsidR="00EB10F8">
        <w:rPr>
          <w:rFonts w:ascii="Arial" w:hAnsi="Arial" w:cs="Arial"/>
          <w:sz w:val="22"/>
        </w:rPr>
        <w:t xml:space="preserve"> which</w:t>
      </w:r>
      <w:r w:rsidR="004D05D5" w:rsidRPr="00E82893">
        <w:rPr>
          <w:rFonts w:ascii="Arial" w:hAnsi="Arial" w:cs="Arial"/>
          <w:sz w:val="22"/>
        </w:rPr>
        <w:t xml:space="preserve"> summarizes the impact of reducing the average </w:t>
      </w:r>
      <w:r w:rsidR="00BE69EA">
        <w:rPr>
          <w:rFonts w:ascii="Arial" w:hAnsi="Arial" w:cs="Arial"/>
          <w:sz w:val="22"/>
        </w:rPr>
        <w:t>duration of infectiousness</w:t>
      </w:r>
      <w:r w:rsidR="0096576E">
        <w:rPr>
          <w:rFonts w:ascii="Arial" w:hAnsi="Arial" w:cs="Arial"/>
          <w:sz w:val="22"/>
        </w:rPr>
        <w:t xml:space="preserve"> </w:t>
      </w:r>
      <w:r w:rsidR="004D05D5" w:rsidRPr="00E82893">
        <w:rPr>
          <w:rFonts w:ascii="Arial" w:hAnsi="Arial" w:cs="Arial"/>
          <w:sz w:val="22"/>
        </w:rPr>
        <w:t>for smear-negative cases on the above statistics:</w:t>
      </w:r>
    </w:p>
    <w:p w:rsidR="004D05D5" w:rsidRPr="00E82893" w:rsidRDefault="004D05D5" w:rsidP="004D05D5">
      <w:pPr>
        <w:spacing w:line="264" w:lineRule="auto"/>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A83E0C" w:rsidRPr="00E82893" w:rsidTr="00B40BE4">
        <w:tc>
          <w:tcPr>
            <w:tcW w:w="2310" w:type="dxa"/>
            <w:vMerge w:val="restart"/>
          </w:tcPr>
          <w:p w:rsidR="00A83E0C" w:rsidRPr="00E82893" w:rsidRDefault="00EB10F8" w:rsidP="006D7436">
            <w:pPr>
              <w:spacing w:line="264" w:lineRule="auto"/>
              <w:rPr>
                <w:rFonts w:ascii="Arial" w:hAnsi="Arial" w:cs="Arial"/>
                <w:b/>
                <w:sz w:val="22"/>
                <w:szCs w:val="22"/>
              </w:rPr>
            </w:pPr>
            <w:r>
              <w:rPr>
                <w:rFonts w:ascii="Arial" w:hAnsi="Arial" w:cs="Arial"/>
                <w:b/>
                <w:sz w:val="22"/>
                <w:szCs w:val="22"/>
              </w:rPr>
              <w:t>Reduction in the a</w:t>
            </w:r>
            <w:r w:rsidR="00A83E0C" w:rsidRPr="00E82893">
              <w:rPr>
                <w:rFonts w:ascii="Arial" w:hAnsi="Arial" w:cs="Arial"/>
                <w:b/>
                <w:sz w:val="22"/>
                <w:szCs w:val="22"/>
              </w:rPr>
              <w:t xml:space="preserve">verage </w:t>
            </w:r>
            <w:r w:rsidR="006D7436">
              <w:rPr>
                <w:rFonts w:ascii="Arial" w:hAnsi="Arial" w:cs="Arial"/>
                <w:b/>
                <w:sz w:val="22"/>
                <w:szCs w:val="22"/>
              </w:rPr>
              <w:t>duration of infectiousness</w:t>
            </w:r>
            <w:r w:rsidR="00D6282B">
              <w:rPr>
                <w:rFonts w:ascii="Arial" w:hAnsi="Arial" w:cs="Arial"/>
                <w:b/>
                <w:sz w:val="22"/>
                <w:szCs w:val="22"/>
              </w:rPr>
              <w:t xml:space="preserve"> in smear-</w:t>
            </w:r>
            <w:r w:rsidR="00A83E0C" w:rsidRPr="00E82893">
              <w:rPr>
                <w:rFonts w:ascii="Arial" w:hAnsi="Arial" w:cs="Arial"/>
                <w:b/>
                <w:sz w:val="22"/>
                <w:szCs w:val="22"/>
              </w:rPr>
              <w:t>negative</w:t>
            </w:r>
            <w:r w:rsidR="0057606B">
              <w:rPr>
                <w:rFonts w:ascii="Arial" w:hAnsi="Arial" w:cs="Arial"/>
                <w:b/>
                <w:sz w:val="22"/>
                <w:szCs w:val="22"/>
              </w:rPr>
              <w:t xml:space="preserve"> case</w:t>
            </w:r>
            <w:r w:rsidR="00A83E0C" w:rsidRPr="00E82893">
              <w:rPr>
                <w:rFonts w:ascii="Arial" w:hAnsi="Arial" w:cs="Arial"/>
                <w:b/>
                <w:sz w:val="22"/>
                <w:szCs w:val="22"/>
              </w:rPr>
              <w:t>s</w:t>
            </w:r>
          </w:p>
        </w:tc>
        <w:tc>
          <w:tcPr>
            <w:tcW w:w="6932" w:type="dxa"/>
            <w:gridSpan w:val="3"/>
          </w:tcPr>
          <w:p w:rsidR="00A83E0C" w:rsidRPr="00E82893" w:rsidRDefault="00A83E0C" w:rsidP="00B40BE4">
            <w:pPr>
              <w:spacing w:line="264" w:lineRule="auto"/>
              <w:jc w:val="center"/>
              <w:rPr>
                <w:rFonts w:ascii="Arial" w:hAnsi="Arial" w:cs="Arial"/>
                <w:b/>
                <w:sz w:val="22"/>
                <w:szCs w:val="22"/>
              </w:rPr>
            </w:pPr>
            <w:r w:rsidRPr="00E82893">
              <w:rPr>
                <w:rFonts w:ascii="Arial" w:hAnsi="Arial" w:cs="Arial"/>
                <w:b/>
                <w:sz w:val="22"/>
                <w:szCs w:val="22"/>
              </w:rPr>
              <w:t>% reduction:</w:t>
            </w:r>
          </w:p>
        </w:tc>
      </w:tr>
      <w:tr w:rsidR="00A83E0C" w:rsidRPr="00E82893" w:rsidTr="00B40BE4">
        <w:tc>
          <w:tcPr>
            <w:tcW w:w="2310" w:type="dxa"/>
            <w:vMerge/>
          </w:tcPr>
          <w:p w:rsidR="00A83E0C" w:rsidRPr="00E82893" w:rsidRDefault="00A83E0C" w:rsidP="00B40BE4">
            <w:pPr>
              <w:spacing w:line="264" w:lineRule="auto"/>
              <w:jc w:val="both"/>
              <w:rPr>
                <w:rFonts w:ascii="Arial" w:hAnsi="Arial" w:cs="Arial"/>
                <w:b/>
                <w:sz w:val="22"/>
                <w:szCs w:val="22"/>
              </w:rPr>
            </w:pPr>
          </w:p>
        </w:tc>
        <w:tc>
          <w:tcPr>
            <w:tcW w:w="2310" w:type="dxa"/>
          </w:tcPr>
          <w:p w:rsidR="00A83E0C" w:rsidRPr="00E82893" w:rsidRDefault="00A83E0C" w:rsidP="006D7436">
            <w:pPr>
              <w:spacing w:line="264" w:lineRule="auto"/>
              <w:rPr>
                <w:rFonts w:ascii="Arial" w:hAnsi="Arial" w:cs="Arial"/>
                <w:b/>
                <w:sz w:val="22"/>
                <w:szCs w:val="22"/>
              </w:rPr>
            </w:pPr>
            <w:r w:rsidRPr="00E82893">
              <w:rPr>
                <w:rFonts w:ascii="Arial" w:hAnsi="Arial" w:cs="Arial"/>
                <w:b/>
                <w:sz w:val="22"/>
                <w:szCs w:val="22"/>
              </w:rPr>
              <w:t>Annual T</w:t>
            </w:r>
            <w:r w:rsidR="006D7436">
              <w:rPr>
                <w:rFonts w:ascii="Arial" w:hAnsi="Arial" w:cs="Arial"/>
                <w:b/>
                <w:sz w:val="22"/>
                <w:szCs w:val="22"/>
              </w:rPr>
              <w:t>B</w:t>
            </w:r>
            <w:r w:rsidR="00773724">
              <w:rPr>
                <w:rFonts w:ascii="Arial" w:hAnsi="Arial" w:cs="Arial"/>
                <w:b/>
                <w:sz w:val="22"/>
                <w:szCs w:val="22"/>
              </w:rPr>
              <w:t xml:space="preserve"> </w:t>
            </w:r>
            <w:r w:rsidRPr="00E82893">
              <w:rPr>
                <w:rFonts w:ascii="Arial" w:hAnsi="Arial" w:cs="Arial"/>
                <w:b/>
                <w:sz w:val="22"/>
                <w:szCs w:val="22"/>
              </w:rPr>
              <w:t xml:space="preserve">incidence </w:t>
            </w:r>
            <w:r w:rsidR="00EB10F8">
              <w:rPr>
                <w:rFonts w:ascii="Arial" w:hAnsi="Arial" w:cs="Arial"/>
                <w:b/>
                <w:sz w:val="22"/>
                <w:szCs w:val="22"/>
              </w:rPr>
              <w:t>per 100,000</w:t>
            </w:r>
          </w:p>
        </w:tc>
        <w:tc>
          <w:tcPr>
            <w:tcW w:w="2311" w:type="dxa"/>
          </w:tcPr>
          <w:p w:rsidR="00A83E0C" w:rsidRPr="00E82893" w:rsidRDefault="00A83E0C" w:rsidP="00EB10F8">
            <w:pPr>
              <w:spacing w:line="264" w:lineRule="auto"/>
              <w:rPr>
                <w:rFonts w:ascii="Arial" w:hAnsi="Arial" w:cs="Arial"/>
                <w:b/>
                <w:sz w:val="22"/>
                <w:szCs w:val="22"/>
              </w:rPr>
            </w:pPr>
            <w:r w:rsidRPr="00E82893">
              <w:rPr>
                <w:rFonts w:ascii="Arial" w:hAnsi="Arial" w:cs="Arial"/>
                <w:b/>
                <w:sz w:val="22"/>
                <w:szCs w:val="22"/>
              </w:rPr>
              <w:t>Annual TB mortality rate per 100,000</w:t>
            </w:r>
          </w:p>
        </w:tc>
        <w:tc>
          <w:tcPr>
            <w:tcW w:w="2311" w:type="dxa"/>
          </w:tcPr>
          <w:p w:rsidR="00A83E0C" w:rsidRPr="00E82893" w:rsidRDefault="00A83E0C" w:rsidP="00EB10F8">
            <w:pPr>
              <w:spacing w:line="264" w:lineRule="auto"/>
              <w:rPr>
                <w:rFonts w:ascii="Arial" w:hAnsi="Arial" w:cs="Arial"/>
                <w:b/>
                <w:sz w:val="22"/>
                <w:szCs w:val="22"/>
              </w:rPr>
            </w:pPr>
            <w:r w:rsidRPr="00E82893">
              <w:rPr>
                <w:rFonts w:ascii="Arial" w:hAnsi="Arial" w:cs="Arial"/>
                <w:b/>
                <w:sz w:val="22"/>
                <w:szCs w:val="22"/>
              </w:rPr>
              <w:t>Annual risk of infection (%)</w:t>
            </w:r>
          </w:p>
        </w:tc>
      </w:tr>
      <w:tr w:rsidR="009C3808" w:rsidRPr="00E82893" w:rsidTr="00B40BE4">
        <w:tc>
          <w:tcPr>
            <w:tcW w:w="2310" w:type="dxa"/>
          </w:tcPr>
          <w:p w:rsidR="009C3808" w:rsidRPr="00E82893" w:rsidRDefault="009C3808" w:rsidP="006D7436">
            <w:pPr>
              <w:spacing w:line="264" w:lineRule="auto"/>
              <w:jc w:val="both"/>
              <w:rPr>
                <w:rFonts w:ascii="Arial" w:hAnsi="Arial" w:cs="Arial"/>
                <w:sz w:val="22"/>
                <w:szCs w:val="22"/>
              </w:rPr>
            </w:pPr>
            <w:r w:rsidRPr="00E82893">
              <w:rPr>
                <w:rFonts w:ascii="Arial" w:hAnsi="Arial" w:cs="Arial"/>
                <w:sz w:val="22"/>
                <w:szCs w:val="22"/>
              </w:rPr>
              <w:t>10% (</w:t>
            </w:r>
            <w:r w:rsidR="00484AC3">
              <w:rPr>
                <w:rFonts w:ascii="Arial" w:hAnsi="Arial" w:cs="Arial"/>
                <w:sz w:val="22"/>
                <w:szCs w:val="22"/>
              </w:rPr>
              <w:t>95</w:t>
            </w:r>
            <w:r w:rsidRPr="00E82893">
              <w:rPr>
                <w:rFonts w:ascii="Arial" w:hAnsi="Arial" w:cs="Arial"/>
                <w:sz w:val="22"/>
                <w:szCs w:val="22"/>
              </w:rPr>
              <w:t>→</w:t>
            </w:r>
            <w:r w:rsidR="00484AC3">
              <w:rPr>
                <w:rFonts w:ascii="Arial" w:hAnsi="Arial" w:cs="Arial"/>
                <w:sz w:val="22"/>
                <w:szCs w:val="22"/>
              </w:rPr>
              <w:t>86</w:t>
            </w:r>
            <w:r w:rsidR="00D90DB4">
              <w:rPr>
                <w:rFonts w:ascii="Arial" w:hAnsi="Arial" w:cs="Arial"/>
                <w:sz w:val="22"/>
                <w:szCs w:val="22"/>
              </w:rPr>
              <w:t xml:space="preserve"> weeks</w:t>
            </w:r>
            <w:r w:rsidRPr="00E82893">
              <w:rPr>
                <w:rFonts w:ascii="Arial" w:hAnsi="Arial" w:cs="Arial"/>
                <w:sz w:val="22"/>
                <w:szCs w:val="22"/>
              </w:rPr>
              <w:t>)</w:t>
            </w:r>
          </w:p>
        </w:tc>
        <w:tc>
          <w:tcPr>
            <w:tcW w:w="2310" w:type="dxa"/>
          </w:tcPr>
          <w:p w:rsidR="009C3808" w:rsidRPr="00E82893" w:rsidRDefault="009C3808" w:rsidP="00B40BE4">
            <w:pPr>
              <w:spacing w:line="264" w:lineRule="auto"/>
              <w:jc w:val="both"/>
              <w:rPr>
                <w:rFonts w:ascii="Arial" w:hAnsi="Arial" w:cs="Arial"/>
                <w:sz w:val="22"/>
                <w:szCs w:val="22"/>
              </w:rPr>
            </w:pPr>
          </w:p>
        </w:tc>
        <w:tc>
          <w:tcPr>
            <w:tcW w:w="2311" w:type="dxa"/>
          </w:tcPr>
          <w:p w:rsidR="009C3808" w:rsidRPr="00E82893" w:rsidRDefault="009C3808" w:rsidP="00B40BE4">
            <w:pPr>
              <w:spacing w:line="264" w:lineRule="auto"/>
              <w:jc w:val="both"/>
              <w:rPr>
                <w:rFonts w:ascii="Arial" w:hAnsi="Arial" w:cs="Arial"/>
                <w:sz w:val="22"/>
                <w:szCs w:val="22"/>
              </w:rPr>
            </w:pPr>
          </w:p>
        </w:tc>
        <w:tc>
          <w:tcPr>
            <w:tcW w:w="2311" w:type="dxa"/>
          </w:tcPr>
          <w:p w:rsidR="009C3808" w:rsidRPr="00E82893" w:rsidRDefault="009C3808" w:rsidP="00B40BE4">
            <w:pPr>
              <w:spacing w:line="264" w:lineRule="auto"/>
              <w:jc w:val="both"/>
              <w:rPr>
                <w:rFonts w:ascii="Arial" w:hAnsi="Arial" w:cs="Arial"/>
                <w:sz w:val="22"/>
                <w:szCs w:val="22"/>
              </w:rPr>
            </w:pPr>
          </w:p>
        </w:tc>
      </w:tr>
      <w:tr w:rsidR="00A764F1" w:rsidRPr="00E82893" w:rsidTr="00B40BE4">
        <w:tc>
          <w:tcPr>
            <w:tcW w:w="2310" w:type="dxa"/>
          </w:tcPr>
          <w:p w:rsidR="00A764F1" w:rsidRPr="00E82893" w:rsidRDefault="00A764F1" w:rsidP="006D7436">
            <w:pPr>
              <w:spacing w:line="264" w:lineRule="auto"/>
              <w:jc w:val="both"/>
              <w:rPr>
                <w:rFonts w:ascii="Arial" w:hAnsi="Arial" w:cs="Arial"/>
                <w:sz w:val="22"/>
                <w:szCs w:val="22"/>
              </w:rPr>
            </w:pPr>
            <w:r w:rsidRPr="00E82893">
              <w:rPr>
                <w:rFonts w:ascii="Arial" w:hAnsi="Arial" w:cs="Arial"/>
                <w:sz w:val="22"/>
                <w:szCs w:val="22"/>
              </w:rPr>
              <w:t>20% (</w:t>
            </w:r>
            <w:r>
              <w:rPr>
                <w:rFonts w:ascii="Arial" w:hAnsi="Arial" w:cs="Arial"/>
                <w:sz w:val="22"/>
                <w:szCs w:val="22"/>
              </w:rPr>
              <w:t>95</w:t>
            </w:r>
            <w:r w:rsidRPr="00E82893">
              <w:rPr>
                <w:rFonts w:ascii="Arial" w:hAnsi="Arial" w:cs="Arial"/>
                <w:sz w:val="22"/>
                <w:szCs w:val="22"/>
              </w:rPr>
              <w:t>→</w:t>
            </w:r>
            <w:r>
              <w:rPr>
                <w:rFonts w:ascii="Arial" w:hAnsi="Arial" w:cs="Arial"/>
                <w:sz w:val="22"/>
                <w:szCs w:val="22"/>
              </w:rPr>
              <w:t>76</w:t>
            </w:r>
            <w:r w:rsidR="00D90DB4">
              <w:rPr>
                <w:rFonts w:ascii="Arial" w:hAnsi="Arial" w:cs="Arial"/>
                <w:sz w:val="22"/>
                <w:szCs w:val="22"/>
              </w:rPr>
              <w:t xml:space="preserve"> weeks</w:t>
            </w:r>
            <w:r w:rsidRPr="00E82893">
              <w:rPr>
                <w:rFonts w:ascii="Arial" w:hAnsi="Arial" w:cs="Arial"/>
                <w:sz w:val="22"/>
                <w:szCs w:val="22"/>
              </w:rPr>
              <w:t>)</w:t>
            </w:r>
          </w:p>
        </w:tc>
        <w:tc>
          <w:tcPr>
            <w:tcW w:w="2310" w:type="dxa"/>
          </w:tcPr>
          <w:p w:rsidR="00A764F1" w:rsidRPr="00A764F1" w:rsidRDefault="00A764F1" w:rsidP="000A06CD">
            <w:pPr>
              <w:spacing w:line="264" w:lineRule="auto"/>
              <w:jc w:val="both"/>
              <w:rPr>
                <w:rFonts w:ascii="Arial" w:hAnsi="Arial" w:cs="Arial"/>
                <w:sz w:val="22"/>
                <w:szCs w:val="22"/>
              </w:rPr>
            </w:pPr>
            <w:r w:rsidRPr="00A764F1">
              <w:rPr>
                <w:rFonts w:ascii="Arial" w:hAnsi="Arial" w:cs="Arial"/>
                <w:sz w:val="22"/>
                <w:szCs w:val="22"/>
              </w:rPr>
              <w:t>7%</w:t>
            </w:r>
          </w:p>
        </w:tc>
        <w:tc>
          <w:tcPr>
            <w:tcW w:w="2311" w:type="dxa"/>
          </w:tcPr>
          <w:p w:rsidR="00A764F1" w:rsidRPr="00A764F1" w:rsidRDefault="00A764F1" w:rsidP="000A06CD">
            <w:pPr>
              <w:spacing w:line="264" w:lineRule="auto"/>
              <w:jc w:val="both"/>
              <w:rPr>
                <w:rFonts w:ascii="Arial" w:hAnsi="Arial" w:cs="Arial"/>
                <w:sz w:val="22"/>
                <w:szCs w:val="22"/>
              </w:rPr>
            </w:pPr>
            <w:r w:rsidRPr="00A764F1">
              <w:rPr>
                <w:rFonts w:ascii="Arial" w:hAnsi="Arial" w:cs="Arial"/>
                <w:sz w:val="22"/>
                <w:szCs w:val="22"/>
              </w:rPr>
              <w:t>14%</w:t>
            </w:r>
          </w:p>
        </w:tc>
        <w:tc>
          <w:tcPr>
            <w:tcW w:w="2311" w:type="dxa"/>
          </w:tcPr>
          <w:p w:rsidR="00A764F1" w:rsidRPr="00A764F1" w:rsidRDefault="00A764F1" w:rsidP="000A06CD">
            <w:pPr>
              <w:spacing w:line="264" w:lineRule="auto"/>
              <w:jc w:val="both"/>
              <w:rPr>
                <w:rFonts w:ascii="Arial" w:hAnsi="Arial" w:cs="Arial"/>
                <w:sz w:val="22"/>
                <w:szCs w:val="22"/>
              </w:rPr>
            </w:pPr>
            <w:r w:rsidRPr="00A764F1">
              <w:rPr>
                <w:rFonts w:ascii="Arial" w:hAnsi="Arial" w:cs="Arial"/>
                <w:sz w:val="22"/>
                <w:szCs w:val="22"/>
              </w:rPr>
              <w:t>8%</w:t>
            </w:r>
          </w:p>
        </w:tc>
      </w:tr>
      <w:tr w:rsidR="00A764F1" w:rsidRPr="00E82893" w:rsidTr="00B40BE4">
        <w:tc>
          <w:tcPr>
            <w:tcW w:w="2310" w:type="dxa"/>
          </w:tcPr>
          <w:p w:rsidR="00A764F1" w:rsidRPr="00E82893" w:rsidRDefault="00A764F1" w:rsidP="006D7436">
            <w:pPr>
              <w:spacing w:line="264" w:lineRule="auto"/>
              <w:jc w:val="both"/>
              <w:rPr>
                <w:rFonts w:ascii="Arial" w:hAnsi="Arial" w:cs="Arial"/>
                <w:sz w:val="22"/>
                <w:szCs w:val="22"/>
              </w:rPr>
            </w:pPr>
            <w:r w:rsidRPr="00E82893">
              <w:rPr>
                <w:rFonts w:ascii="Arial" w:hAnsi="Arial" w:cs="Arial"/>
                <w:sz w:val="22"/>
                <w:szCs w:val="22"/>
              </w:rPr>
              <w:t>30% (</w:t>
            </w:r>
            <w:r>
              <w:rPr>
                <w:rFonts w:ascii="Arial" w:hAnsi="Arial" w:cs="Arial"/>
                <w:sz w:val="22"/>
                <w:szCs w:val="22"/>
              </w:rPr>
              <w:t>95</w:t>
            </w:r>
            <w:r w:rsidRPr="00E82893">
              <w:rPr>
                <w:rFonts w:ascii="Arial" w:hAnsi="Arial" w:cs="Arial"/>
                <w:sz w:val="22"/>
                <w:szCs w:val="22"/>
              </w:rPr>
              <w:t>→</w:t>
            </w:r>
            <w:r>
              <w:rPr>
                <w:rFonts w:ascii="Arial" w:hAnsi="Arial" w:cs="Arial"/>
                <w:sz w:val="22"/>
                <w:szCs w:val="22"/>
              </w:rPr>
              <w:t>67</w:t>
            </w:r>
            <w:r w:rsidR="00D90DB4">
              <w:rPr>
                <w:rFonts w:ascii="Arial" w:hAnsi="Arial" w:cs="Arial"/>
                <w:sz w:val="22"/>
                <w:szCs w:val="22"/>
              </w:rPr>
              <w:t xml:space="preserve"> weeks</w:t>
            </w:r>
            <w:r w:rsidRPr="00E82893">
              <w:rPr>
                <w:rFonts w:ascii="Arial" w:hAnsi="Arial" w:cs="Arial"/>
                <w:sz w:val="22"/>
                <w:szCs w:val="22"/>
              </w:rPr>
              <w:t>)</w:t>
            </w:r>
          </w:p>
        </w:tc>
        <w:tc>
          <w:tcPr>
            <w:tcW w:w="2310" w:type="dxa"/>
          </w:tcPr>
          <w:p w:rsidR="00A764F1" w:rsidRPr="00E82893" w:rsidRDefault="00A764F1" w:rsidP="00B40BE4">
            <w:pPr>
              <w:spacing w:line="264" w:lineRule="auto"/>
              <w:jc w:val="both"/>
              <w:rPr>
                <w:rFonts w:ascii="Arial" w:hAnsi="Arial" w:cs="Arial"/>
                <w:sz w:val="22"/>
                <w:szCs w:val="22"/>
              </w:rPr>
            </w:pPr>
          </w:p>
        </w:tc>
        <w:tc>
          <w:tcPr>
            <w:tcW w:w="2311" w:type="dxa"/>
          </w:tcPr>
          <w:p w:rsidR="00A764F1" w:rsidRPr="00E82893" w:rsidRDefault="00A764F1" w:rsidP="00B40BE4">
            <w:pPr>
              <w:spacing w:line="264" w:lineRule="auto"/>
              <w:jc w:val="both"/>
              <w:rPr>
                <w:rFonts w:ascii="Arial" w:hAnsi="Arial" w:cs="Arial"/>
                <w:sz w:val="22"/>
                <w:szCs w:val="22"/>
              </w:rPr>
            </w:pPr>
          </w:p>
        </w:tc>
        <w:tc>
          <w:tcPr>
            <w:tcW w:w="2311" w:type="dxa"/>
          </w:tcPr>
          <w:p w:rsidR="00A764F1" w:rsidRPr="00E82893" w:rsidRDefault="00A764F1" w:rsidP="00B40BE4">
            <w:pPr>
              <w:spacing w:line="264" w:lineRule="auto"/>
              <w:jc w:val="both"/>
              <w:rPr>
                <w:rFonts w:ascii="Arial" w:hAnsi="Arial" w:cs="Arial"/>
                <w:sz w:val="22"/>
                <w:szCs w:val="22"/>
              </w:rPr>
            </w:pPr>
          </w:p>
        </w:tc>
      </w:tr>
    </w:tbl>
    <w:p w:rsidR="00A83E0C" w:rsidRPr="00E82893" w:rsidRDefault="00A83E0C" w:rsidP="004D05D5">
      <w:pPr>
        <w:spacing w:line="264" w:lineRule="auto"/>
        <w:jc w:val="both"/>
        <w:rPr>
          <w:rFonts w:ascii="Arial" w:hAnsi="Arial" w:cs="Arial"/>
          <w:sz w:val="22"/>
        </w:rPr>
      </w:pPr>
    </w:p>
    <w:p w:rsidR="00A83E0C" w:rsidRPr="00E82893" w:rsidRDefault="00A83E0C" w:rsidP="004D05D5">
      <w:pPr>
        <w:spacing w:line="264" w:lineRule="auto"/>
        <w:jc w:val="both"/>
        <w:rPr>
          <w:rFonts w:ascii="Arial" w:hAnsi="Arial" w:cs="Arial"/>
          <w:sz w:val="22"/>
        </w:rPr>
      </w:pPr>
    </w:p>
    <w:p w:rsidR="004A5338" w:rsidRPr="00E82893" w:rsidRDefault="004D05D5" w:rsidP="004D05D5">
      <w:pPr>
        <w:spacing w:line="264" w:lineRule="auto"/>
        <w:jc w:val="both"/>
        <w:rPr>
          <w:rFonts w:ascii="Arial" w:hAnsi="Arial" w:cs="Arial"/>
          <w:sz w:val="22"/>
          <w:szCs w:val="22"/>
        </w:rPr>
      </w:pPr>
      <w:r w:rsidRPr="00E82893">
        <w:rPr>
          <w:rFonts w:ascii="Arial" w:hAnsi="Arial" w:cs="Arial"/>
          <w:i/>
          <w:sz w:val="22"/>
        </w:rPr>
        <w:t>Q</w:t>
      </w:r>
      <w:r w:rsidR="006C6D32">
        <w:rPr>
          <w:rFonts w:ascii="Arial" w:hAnsi="Arial" w:cs="Arial"/>
          <w:i/>
          <w:sz w:val="22"/>
        </w:rPr>
        <w:t>8</w:t>
      </w:r>
      <w:r w:rsidR="001C623D" w:rsidRPr="00E82893">
        <w:rPr>
          <w:rFonts w:ascii="Arial" w:hAnsi="Arial" w:cs="Arial"/>
          <w:i/>
          <w:sz w:val="22"/>
        </w:rPr>
        <w:t xml:space="preserve">. </w:t>
      </w:r>
      <w:r w:rsidR="001C623D" w:rsidRPr="00E82893">
        <w:rPr>
          <w:rFonts w:ascii="Arial" w:hAnsi="Arial" w:cs="Arial"/>
          <w:b/>
          <w:sz w:val="22"/>
        </w:rPr>
        <w:t xml:space="preserve">(optional) </w:t>
      </w:r>
      <w:r w:rsidRPr="00E82893">
        <w:rPr>
          <w:rFonts w:ascii="Arial" w:hAnsi="Arial" w:cs="Arial"/>
          <w:i/>
          <w:sz w:val="22"/>
        </w:rPr>
        <w:t xml:space="preserve">Based on this table, is it better to reduce the average </w:t>
      </w:r>
      <w:r w:rsidR="00BE69EA">
        <w:rPr>
          <w:rFonts w:ascii="Arial" w:hAnsi="Arial" w:cs="Arial"/>
          <w:i/>
          <w:sz w:val="22"/>
        </w:rPr>
        <w:t xml:space="preserve">duration of infectiousness </w:t>
      </w:r>
      <w:r w:rsidRPr="00E82893">
        <w:rPr>
          <w:rFonts w:ascii="Arial" w:hAnsi="Arial" w:cs="Arial"/>
          <w:i/>
          <w:sz w:val="22"/>
        </w:rPr>
        <w:t xml:space="preserve">of smear-negative cases or to reduce the average </w:t>
      </w:r>
      <w:r w:rsidR="00BE69EA">
        <w:rPr>
          <w:rFonts w:ascii="Arial" w:hAnsi="Arial" w:cs="Arial"/>
          <w:i/>
          <w:sz w:val="22"/>
        </w:rPr>
        <w:t xml:space="preserve">duration </w:t>
      </w:r>
      <w:r w:rsidRPr="00E82893">
        <w:rPr>
          <w:rFonts w:ascii="Arial" w:hAnsi="Arial" w:cs="Arial"/>
          <w:i/>
          <w:sz w:val="22"/>
        </w:rPr>
        <w:t>of</w:t>
      </w:r>
      <w:r w:rsidR="00BE69EA">
        <w:rPr>
          <w:rFonts w:ascii="Arial" w:hAnsi="Arial" w:cs="Arial"/>
          <w:i/>
          <w:sz w:val="22"/>
        </w:rPr>
        <w:t xml:space="preserve"> infectiousness of</w:t>
      </w:r>
      <w:r w:rsidRPr="00E82893">
        <w:rPr>
          <w:rFonts w:ascii="Arial" w:hAnsi="Arial" w:cs="Arial"/>
          <w:i/>
          <w:sz w:val="22"/>
        </w:rPr>
        <w:t xml:space="preserve"> smear-positive cases?</w:t>
      </w:r>
    </w:p>
    <w:p w:rsidR="00C804E2" w:rsidRDefault="00C804E2" w:rsidP="00054BDD">
      <w:pPr>
        <w:spacing w:line="264" w:lineRule="auto"/>
        <w:jc w:val="both"/>
        <w:rPr>
          <w:rFonts w:ascii="Arial" w:hAnsi="Arial" w:cs="Arial"/>
          <w:sz w:val="22"/>
          <w:szCs w:val="22"/>
        </w:rPr>
      </w:pPr>
    </w:p>
    <w:p w:rsidR="00777921" w:rsidRPr="00E82893" w:rsidRDefault="00777921" w:rsidP="00054BDD">
      <w:pPr>
        <w:spacing w:line="264" w:lineRule="auto"/>
        <w:jc w:val="both"/>
        <w:rPr>
          <w:rFonts w:ascii="Arial" w:hAnsi="Arial" w:cs="Arial"/>
          <w:sz w:val="22"/>
          <w:szCs w:val="22"/>
        </w:rPr>
      </w:pPr>
    </w:p>
    <w:p w:rsidR="00036B49" w:rsidRPr="00E82893" w:rsidRDefault="00036B49" w:rsidP="00036B49">
      <w:pPr>
        <w:spacing w:line="264" w:lineRule="auto"/>
        <w:jc w:val="both"/>
        <w:rPr>
          <w:rFonts w:ascii="Arial" w:hAnsi="Arial" w:cs="Arial"/>
          <w:b/>
          <w:sz w:val="22"/>
        </w:rPr>
      </w:pPr>
      <w:r w:rsidRPr="00E82893">
        <w:rPr>
          <w:rFonts w:ascii="Arial" w:hAnsi="Arial" w:cs="Arial"/>
          <w:b/>
          <w:sz w:val="22"/>
        </w:rPr>
        <w:t>Conclusions (for general discussion)</w:t>
      </w:r>
    </w:p>
    <w:p w:rsidR="00036B49" w:rsidRPr="00E82893" w:rsidRDefault="00036B49" w:rsidP="00036B49">
      <w:pPr>
        <w:spacing w:line="264" w:lineRule="auto"/>
        <w:jc w:val="both"/>
        <w:rPr>
          <w:rFonts w:ascii="Arial" w:hAnsi="Arial" w:cs="Arial"/>
          <w:sz w:val="22"/>
        </w:rPr>
      </w:pPr>
    </w:p>
    <w:p w:rsidR="00036B49" w:rsidRPr="00E82893" w:rsidRDefault="00036B49" w:rsidP="00036B49">
      <w:pPr>
        <w:spacing w:line="264" w:lineRule="auto"/>
        <w:jc w:val="both"/>
        <w:rPr>
          <w:rFonts w:ascii="Arial" w:hAnsi="Arial" w:cs="Arial"/>
          <w:i/>
          <w:sz w:val="22"/>
        </w:rPr>
      </w:pPr>
      <w:r w:rsidRPr="00E82893">
        <w:rPr>
          <w:rFonts w:ascii="Arial" w:hAnsi="Arial" w:cs="Arial"/>
          <w:i/>
          <w:sz w:val="22"/>
        </w:rPr>
        <w:t>Q</w:t>
      </w:r>
      <w:r w:rsidR="006C6D32">
        <w:rPr>
          <w:rFonts w:ascii="Arial" w:hAnsi="Arial" w:cs="Arial"/>
          <w:i/>
          <w:sz w:val="22"/>
        </w:rPr>
        <w:t>9</w:t>
      </w:r>
      <w:r w:rsidR="00484AC3">
        <w:rPr>
          <w:rFonts w:ascii="Arial" w:hAnsi="Arial" w:cs="Arial"/>
          <w:i/>
          <w:sz w:val="22"/>
        </w:rPr>
        <w:t>.</w:t>
      </w:r>
      <w:r w:rsidRPr="00E82893">
        <w:rPr>
          <w:rFonts w:ascii="Arial" w:hAnsi="Arial" w:cs="Arial"/>
          <w:i/>
          <w:sz w:val="22"/>
        </w:rPr>
        <w:t xml:space="preserve"> </w:t>
      </w:r>
      <w:r w:rsidR="0015285F">
        <w:rPr>
          <w:rFonts w:ascii="Arial" w:hAnsi="Arial" w:cs="Arial"/>
          <w:i/>
          <w:sz w:val="22"/>
        </w:rPr>
        <w:t>For the setting considered in the model, i</w:t>
      </w:r>
      <w:r w:rsidRPr="00E82893">
        <w:rPr>
          <w:rFonts w:ascii="Arial" w:hAnsi="Arial" w:cs="Arial"/>
          <w:i/>
          <w:sz w:val="22"/>
        </w:rPr>
        <w:t xml:space="preserve">s it better to reduce the average </w:t>
      </w:r>
      <w:r w:rsidR="008E7F96">
        <w:rPr>
          <w:rFonts w:ascii="Arial" w:hAnsi="Arial" w:cs="Arial"/>
          <w:i/>
          <w:sz w:val="22"/>
        </w:rPr>
        <w:t>duration of infectiousness</w:t>
      </w:r>
      <w:r w:rsidRPr="00E82893">
        <w:rPr>
          <w:rFonts w:ascii="Arial" w:hAnsi="Arial" w:cs="Arial"/>
          <w:i/>
          <w:sz w:val="22"/>
        </w:rPr>
        <w:t xml:space="preserve"> of smear-positive cases by 10% or to reduce </w:t>
      </w:r>
      <w:r w:rsidR="00786FBC">
        <w:rPr>
          <w:rFonts w:ascii="Arial" w:hAnsi="Arial" w:cs="Arial"/>
          <w:i/>
          <w:sz w:val="22"/>
        </w:rPr>
        <w:t xml:space="preserve">the </w:t>
      </w:r>
      <w:r w:rsidRPr="00E82893">
        <w:rPr>
          <w:rFonts w:ascii="Arial" w:hAnsi="Arial" w:cs="Arial"/>
          <w:i/>
          <w:sz w:val="22"/>
        </w:rPr>
        <w:t xml:space="preserve">number of individuals </w:t>
      </w:r>
      <w:r w:rsidR="0015285F">
        <w:rPr>
          <w:rFonts w:ascii="Arial" w:hAnsi="Arial" w:cs="Arial"/>
          <w:i/>
          <w:sz w:val="22"/>
        </w:rPr>
        <w:t xml:space="preserve">effectively </w:t>
      </w:r>
      <w:r w:rsidRPr="00E82893">
        <w:rPr>
          <w:rFonts w:ascii="Arial" w:hAnsi="Arial" w:cs="Arial"/>
          <w:i/>
          <w:sz w:val="22"/>
        </w:rPr>
        <w:t xml:space="preserve">contacted by each smear-positive case </w:t>
      </w:r>
      <w:r w:rsidR="0015285F">
        <w:rPr>
          <w:rFonts w:ascii="Arial" w:hAnsi="Arial" w:cs="Arial"/>
          <w:i/>
          <w:sz w:val="22"/>
        </w:rPr>
        <w:t xml:space="preserve">per year (effective contact rate) </w:t>
      </w:r>
      <w:r w:rsidRPr="00E82893">
        <w:rPr>
          <w:rFonts w:ascii="Arial" w:hAnsi="Arial" w:cs="Arial"/>
          <w:i/>
          <w:sz w:val="22"/>
        </w:rPr>
        <w:t>by 10%?</w:t>
      </w:r>
    </w:p>
    <w:p w:rsidR="00036B49" w:rsidRPr="00E82893" w:rsidRDefault="00036B49" w:rsidP="00036B49">
      <w:pPr>
        <w:spacing w:line="264" w:lineRule="auto"/>
        <w:jc w:val="both"/>
        <w:rPr>
          <w:rFonts w:ascii="Arial" w:hAnsi="Arial" w:cs="Arial"/>
          <w:sz w:val="22"/>
        </w:rPr>
      </w:pPr>
    </w:p>
    <w:p w:rsidR="00036B49" w:rsidRPr="00E82893" w:rsidRDefault="00027919" w:rsidP="00036B49">
      <w:pPr>
        <w:spacing w:line="264" w:lineRule="auto"/>
        <w:jc w:val="both"/>
        <w:rPr>
          <w:rFonts w:ascii="Arial" w:hAnsi="Arial" w:cs="Arial"/>
          <w:i/>
          <w:sz w:val="22"/>
        </w:rPr>
      </w:pPr>
      <w:r w:rsidRPr="004605FC">
        <w:rPr>
          <w:rFonts w:ascii="Arial" w:hAnsi="Arial" w:cs="Arial"/>
          <w:i/>
          <w:sz w:val="22"/>
        </w:rPr>
        <w:t>Q</w:t>
      </w:r>
      <w:r w:rsidR="00DB7DC2">
        <w:rPr>
          <w:rFonts w:ascii="Arial" w:hAnsi="Arial" w:cs="Arial"/>
          <w:i/>
          <w:sz w:val="22"/>
        </w:rPr>
        <w:t>1</w:t>
      </w:r>
      <w:r w:rsidR="006C6D32">
        <w:rPr>
          <w:rFonts w:ascii="Arial" w:hAnsi="Arial" w:cs="Arial"/>
          <w:i/>
          <w:sz w:val="22"/>
        </w:rPr>
        <w:t>0</w:t>
      </w:r>
      <w:r w:rsidRPr="004605FC">
        <w:rPr>
          <w:rFonts w:ascii="Arial" w:hAnsi="Arial" w:cs="Arial"/>
          <w:i/>
          <w:sz w:val="22"/>
        </w:rPr>
        <w:t xml:space="preserve">. </w:t>
      </w:r>
      <w:r w:rsidR="00786FBC" w:rsidRPr="004605FC">
        <w:rPr>
          <w:rFonts w:ascii="Arial" w:hAnsi="Arial" w:cs="Arial"/>
          <w:i/>
          <w:sz w:val="22"/>
        </w:rPr>
        <w:t>What</w:t>
      </w:r>
      <w:r w:rsidR="00786FBC">
        <w:rPr>
          <w:rFonts w:ascii="Arial" w:hAnsi="Arial" w:cs="Arial"/>
          <w:i/>
          <w:sz w:val="22"/>
        </w:rPr>
        <w:t xml:space="preserve"> </w:t>
      </w:r>
      <w:r w:rsidR="000C00CB">
        <w:rPr>
          <w:rFonts w:ascii="Arial" w:hAnsi="Arial" w:cs="Arial"/>
          <w:i/>
          <w:sz w:val="22"/>
        </w:rPr>
        <w:t xml:space="preserve">do you think are the </w:t>
      </w:r>
      <w:r w:rsidR="00786FBC">
        <w:rPr>
          <w:rFonts w:ascii="Arial" w:hAnsi="Arial" w:cs="Arial"/>
          <w:i/>
          <w:sz w:val="22"/>
        </w:rPr>
        <w:t xml:space="preserve">key steps </w:t>
      </w:r>
      <w:r w:rsidR="000D6D94">
        <w:rPr>
          <w:rFonts w:ascii="Arial" w:hAnsi="Arial" w:cs="Arial"/>
          <w:i/>
          <w:sz w:val="22"/>
        </w:rPr>
        <w:t xml:space="preserve">in the </w:t>
      </w:r>
      <w:r w:rsidR="00786FBC">
        <w:rPr>
          <w:rFonts w:ascii="Arial" w:hAnsi="Arial" w:cs="Arial"/>
          <w:i/>
          <w:sz w:val="22"/>
        </w:rPr>
        <w:t>diagnostic and treatment pathway that determine the</w:t>
      </w:r>
      <w:r w:rsidR="000C00CB">
        <w:rPr>
          <w:rFonts w:ascii="Arial" w:hAnsi="Arial" w:cs="Arial"/>
          <w:i/>
          <w:sz w:val="22"/>
        </w:rPr>
        <w:t xml:space="preserve"> average </w:t>
      </w:r>
      <w:r w:rsidR="00BE69EA">
        <w:rPr>
          <w:rFonts w:ascii="Arial" w:hAnsi="Arial" w:cs="Arial"/>
          <w:i/>
          <w:sz w:val="22"/>
        </w:rPr>
        <w:t>duration of infectiousness</w:t>
      </w:r>
      <w:r w:rsidR="000C00CB">
        <w:rPr>
          <w:rFonts w:ascii="Arial" w:hAnsi="Arial" w:cs="Arial"/>
          <w:i/>
          <w:sz w:val="22"/>
        </w:rPr>
        <w:t>?</w:t>
      </w:r>
      <w:r w:rsidR="00786FBC">
        <w:rPr>
          <w:rFonts w:ascii="Arial" w:hAnsi="Arial" w:cs="Arial"/>
          <w:i/>
          <w:sz w:val="22"/>
        </w:rPr>
        <w:t xml:space="preserve"> </w:t>
      </w:r>
    </w:p>
    <w:p w:rsidR="00027919" w:rsidRPr="00E82893" w:rsidRDefault="00027919" w:rsidP="00036B49">
      <w:pPr>
        <w:spacing w:line="264" w:lineRule="auto"/>
        <w:jc w:val="both"/>
        <w:rPr>
          <w:rFonts w:ascii="Arial" w:hAnsi="Arial" w:cs="Arial"/>
          <w:sz w:val="22"/>
        </w:rPr>
      </w:pPr>
    </w:p>
    <w:p w:rsidR="00036B49" w:rsidRPr="00E82893" w:rsidRDefault="00036B49" w:rsidP="00036B49">
      <w:pPr>
        <w:spacing w:line="264" w:lineRule="auto"/>
        <w:jc w:val="both"/>
        <w:rPr>
          <w:rFonts w:ascii="Arial" w:hAnsi="Arial" w:cs="Arial"/>
          <w:sz w:val="22"/>
        </w:rPr>
      </w:pPr>
      <w:r w:rsidRPr="00E82893">
        <w:rPr>
          <w:rFonts w:ascii="Arial" w:hAnsi="Arial" w:cs="Arial"/>
          <w:sz w:val="22"/>
        </w:rPr>
        <w:t xml:space="preserve">We have now completed the first computer exercise.  If you have finished early, you can try the supplementary questions </w:t>
      </w:r>
      <w:r w:rsidR="00701CF0" w:rsidRPr="00E82893">
        <w:rPr>
          <w:rFonts w:ascii="Arial" w:hAnsi="Arial" w:cs="Arial"/>
          <w:sz w:val="22"/>
        </w:rPr>
        <w:t>below</w:t>
      </w:r>
      <w:r w:rsidRPr="00E82893">
        <w:rPr>
          <w:rFonts w:ascii="Arial" w:hAnsi="Arial" w:cs="Arial"/>
          <w:sz w:val="22"/>
        </w:rPr>
        <w:t>.</w:t>
      </w:r>
    </w:p>
    <w:p w:rsidR="00027919" w:rsidRPr="00E82893" w:rsidRDefault="00027919" w:rsidP="00027919">
      <w:pPr>
        <w:spacing w:line="264" w:lineRule="auto"/>
        <w:jc w:val="both"/>
        <w:rPr>
          <w:rFonts w:ascii="Arial" w:hAnsi="Arial" w:cs="Arial"/>
          <w:sz w:val="22"/>
          <w:szCs w:val="22"/>
        </w:rPr>
      </w:pPr>
    </w:p>
    <w:p w:rsidR="00027919" w:rsidRDefault="00027919" w:rsidP="00027919">
      <w:pPr>
        <w:spacing w:line="264" w:lineRule="auto"/>
        <w:jc w:val="both"/>
        <w:rPr>
          <w:rFonts w:ascii="Arial" w:hAnsi="Arial" w:cs="Arial"/>
          <w:sz w:val="22"/>
          <w:szCs w:val="22"/>
        </w:rPr>
      </w:pPr>
      <w:r w:rsidRPr="00E82893">
        <w:rPr>
          <w:rFonts w:ascii="Arial" w:hAnsi="Arial" w:cs="Arial"/>
          <w:sz w:val="22"/>
          <w:szCs w:val="22"/>
        </w:rPr>
        <w:t>In practical 2, we will explore the effect of improving diagnostics in further detail and look at how we might implement an intervention</w:t>
      </w:r>
      <w:r w:rsidR="00005575">
        <w:rPr>
          <w:rFonts w:ascii="Arial" w:hAnsi="Arial" w:cs="Arial"/>
          <w:sz w:val="22"/>
          <w:szCs w:val="22"/>
        </w:rPr>
        <w:t xml:space="preserve"> in the model</w:t>
      </w:r>
      <w:r w:rsidRPr="00E82893">
        <w:rPr>
          <w:rFonts w:ascii="Arial" w:hAnsi="Arial" w:cs="Arial"/>
          <w:sz w:val="22"/>
          <w:szCs w:val="22"/>
        </w:rPr>
        <w:t>.</w:t>
      </w:r>
    </w:p>
    <w:p w:rsidR="0057606B" w:rsidRDefault="0057606B" w:rsidP="00027919">
      <w:pPr>
        <w:spacing w:line="264" w:lineRule="auto"/>
        <w:jc w:val="both"/>
        <w:rPr>
          <w:rFonts w:ascii="Arial" w:hAnsi="Arial" w:cs="Arial"/>
          <w:sz w:val="22"/>
          <w:szCs w:val="22"/>
        </w:rPr>
      </w:pPr>
    </w:p>
    <w:p w:rsidR="0057606B" w:rsidRPr="00E82893" w:rsidRDefault="0057606B" w:rsidP="00027919">
      <w:pPr>
        <w:spacing w:line="264" w:lineRule="auto"/>
        <w:jc w:val="both"/>
        <w:rPr>
          <w:rFonts w:ascii="Arial" w:hAnsi="Arial" w:cs="Arial"/>
          <w:sz w:val="22"/>
          <w:szCs w:val="22"/>
        </w:rPr>
      </w:pPr>
    </w:p>
    <w:p w:rsidR="00551C78" w:rsidRDefault="00BB7737">
      <w:pPr>
        <w:spacing w:line="264" w:lineRule="auto"/>
        <w:jc w:val="center"/>
        <w:rPr>
          <w:rFonts w:ascii="Arial" w:hAnsi="Arial" w:cs="Arial"/>
          <w:b/>
          <w:sz w:val="28"/>
          <w:szCs w:val="28"/>
        </w:rPr>
      </w:pPr>
      <w:r>
        <w:rPr>
          <w:rFonts w:ascii="Arial" w:hAnsi="Arial" w:cs="Arial"/>
          <w:b/>
          <w:sz w:val="28"/>
          <w:szCs w:val="28"/>
        </w:rPr>
        <w:br w:type="page"/>
      </w:r>
      <w:r w:rsidR="00203014" w:rsidRPr="00203014">
        <w:rPr>
          <w:rFonts w:ascii="Arial" w:hAnsi="Arial" w:cs="Arial"/>
          <w:b/>
          <w:sz w:val="28"/>
          <w:szCs w:val="28"/>
        </w:rPr>
        <w:t>Supplementary questions (optional)</w:t>
      </w:r>
    </w:p>
    <w:p w:rsidR="00701CF0" w:rsidRPr="00E82893" w:rsidRDefault="00701CF0" w:rsidP="008213FA">
      <w:pPr>
        <w:spacing w:line="264" w:lineRule="auto"/>
        <w:jc w:val="both"/>
        <w:rPr>
          <w:rFonts w:ascii="Arial" w:hAnsi="Arial" w:cs="Arial"/>
          <w:sz w:val="22"/>
          <w:szCs w:val="22"/>
        </w:rPr>
      </w:pPr>
    </w:p>
    <w:p w:rsidR="008213FA" w:rsidRPr="00BB7737" w:rsidRDefault="008213FA" w:rsidP="008213FA">
      <w:pPr>
        <w:spacing w:line="264" w:lineRule="auto"/>
        <w:jc w:val="both"/>
        <w:rPr>
          <w:rFonts w:ascii="Arial" w:hAnsi="Arial" w:cs="Arial"/>
          <w:b/>
          <w:sz w:val="22"/>
          <w:szCs w:val="22"/>
        </w:rPr>
      </w:pPr>
      <w:r w:rsidRPr="00BB7737">
        <w:rPr>
          <w:rFonts w:ascii="Arial" w:hAnsi="Arial" w:cs="Arial"/>
          <w:b/>
          <w:sz w:val="22"/>
          <w:szCs w:val="22"/>
        </w:rPr>
        <w:t>Exploring factors influencing the proportion of disease attributable to recent infectio</w:t>
      </w:r>
      <w:r w:rsidR="00701CF0" w:rsidRPr="00BB7737">
        <w:rPr>
          <w:rFonts w:ascii="Arial" w:hAnsi="Arial" w:cs="Arial"/>
          <w:b/>
          <w:sz w:val="22"/>
          <w:szCs w:val="22"/>
        </w:rPr>
        <w:t>n, reactivation and reinfection</w:t>
      </w:r>
    </w:p>
    <w:p w:rsidR="008213FA" w:rsidRPr="00E82893" w:rsidRDefault="008213FA" w:rsidP="00054BDD">
      <w:pPr>
        <w:spacing w:line="264" w:lineRule="auto"/>
        <w:jc w:val="both"/>
        <w:rPr>
          <w:rFonts w:ascii="Arial" w:hAnsi="Arial" w:cs="Arial"/>
          <w:sz w:val="22"/>
          <w:szCs w:val="22"/>
        </w:rPr>
      </w:pPr>
    </w:p>
    <w:p w:rsidR="00500D0B" w:rsidRPr="00E82893" w:rsidRDefault="00500D0B" w:rsidP="00054BDD">
      <w:pPr>
        <w:spacing w:line="264" w:lineRule="auto"/>
        <w:jc w:val="both"/>
        <w:rPr>
          <w:rFonts w:ascii="Arial" w:hAnsi="Arial" w:cs="Arial"/>
          <w:sz w:val="22"/>
          <w:szCs w:val="22"/>
        </w:rPr>
      </w:pPr>
      <w:r w:rsidRPr="00E82893">
        <w:rPr>
          <w:rFonts w:ascii="Arial" w:hAnsi="Arial" w:cs="Arial"/>
          <w:sz w:val="22"/>
          <w:szCs w:val="22"/>
        </w:rPr>
        <w:t xml:space="preserve">If you have time, try the </w:t>
      </w:r>
      <w:r w:rsidR="008213FA" w:rsidRPr="00E82893">
        <w:rPr>
          <w:rFonts w:ascii="Arial" w:hAnsi="Arial" w:cs="Arial"/>
          <w:sz w:val="22"/>
          <w:szCs w:val="22"/>
        </w:rPr>
        <w:t>steps</w:t>
      </w:r>
      <w:r w:rsidRPr="00E82893">
        <w:rPr>
          <w:rFonts w:ascii="Arial" w:hAnsi="Arial" w:cs="Arial"/>
          <w:sz w:val="22"/>
          <w:szCs w:val="22"/>
        </w:rPr>
        <w:t xml:space="preserve"> below to explore how the proportion of disease attributable to recent infection, reactivation and reinfection depends o</w:t>
      </w:r>
      <w:r w:rsidR="003348AC">
        <w:rPr>
          <w:rFonts w:ascii="Arial" w:hAnsi="Arial" w:cs="Arial"/>
          <w:sz w:val="22"/>
          <w:szCs w:val="22"/>
        </w:rPr>
        <w:t>n</w:t>
      </w:r>
      <w:r w:rsidRPr="00E82893">
        <w:rPr>
          <w:rFonts w:ascii="Arial" w:hAnsi="Arial" w:cs="Arial"/>
          <w:sz w:val="22"/>
          <w:szCs w:val="22"/>
        </w:rPr>
        <w:t xml:space="preserve"> the risk of infection</w:t>
      </w:r>
      <w:r w:rsidR="00D9604B">
        <w:rPr>
          <w:rFonts w:ascii="Arial" w:hAnsi="Arial" w:cs="Arial"/>
          <w:sz w:val="22"/>
          <w:szCs w:val="22"/>
        </w:rPr>
        <w:t>.</w:t>
      </w:r>
      <w:r w:rsidR="002253A4">
        <w:rPr>
          <w:rFonts w:ascii="Arial" w:hAnsi="Arial" w:cs="Arial"/>
          <w:sz w:val="22"/>
          <w:szCs w:val="22"/>
        </w:rPr>
        <w:t xml:space="preserve"> Before continuing, reset the parameters in the model to be at the default values (</w:t>
      </w:r>
      <w:proofErr w:type="spellStart"/>
      <w:r w:rsidR="002253A4">
        <w:rPr>
          <w:rFonts w:ascii="Arial" w:hAnsi="Arial" w:cs="Arial"/>
          <w:sz w:val="22"/>
          <w:szCs w:val="22"/>
        </w:rPr>
        <w:t>ecr</w:t>
      </w:r>
      <w:proofErr w:type="spellEnd"/>
      <w:r w:rsidR="002253A4">
        <w:rPr>
          <w:rFonts w:ascii="Arial" w:hAnsi="Arial" w:cs="Arial"/>
          <w:sz w:val="22"/>
          <w:szCs w:val="22"/>
        </w:rPr>
        <w:t xml:space="preserve">=15 per year, </w:t>
      </w:r>
      <w:proofErr w:type="spellStart"/>
      <w:r w:rsidR="002253A4" w:rsidRPr="00E82893">
        <w:rPr>
          <w:rFonts w:ascii="Arial" w:hAnsi="Arial" w:cs="Arial"/>
          <w:sz w:val="22"/>
        </w:rPr>
        <w:t>ave_</w:t>
      </w:r>
      <w:r w:rsidR="002253A4">
        <w:rPr>
          <w:rFonts w:ascii="Arial" w:hAnsi="Arial" w:cs="Arial"/>
          <w:sz w:val="22"/>
        </w:rPr>
        <w:t>wks</w:t>
      </w:r>
      <w:r w:rsidR="002253A4" w:rsidRPr="00E82893">
        <w:rPr>
          <w:rFonts w:ascii="Arial" w:hAnsi="Arial" w:cs="Arial"/>
          <w:sz w:val="22"/>
        </w:rPr>
        <w:t>_</w:t>
      </w:r>
      <w:r w:rsidR="002253A4">
        <w:rPr>
          <w:rFonts w:ascii="Arial" w:hAnsi="Arial" w:cs="Arial"/>
          <w:sz w:val="22"/>
        </w:rPr>
        <w:t>infectiousness</w:t>
      </w:r>
      <w:r w:rsidR="002253A4" w:rsidRPr="00E82893">
        <w:rPr>
          <w:rFonts w:ascii="Arial" w:hAnsi="Arial" w:cs="Arial"/>
          <w:sz w:val="22"/>
        </w:rPr>
        <w:t>_smpos</w:t>
      </w:r>
      <w:proofErr w:type="spellEnd"/>
      <w:r w:rsidR="002253A4">
        <w:rPr>
          <w:rFonts w:ascii="Arial" w:hAnsi="Arial" w:cs="Arial"/>
          <w:sz w:val="22"/>
        </w:rPr>
        <w:t xml:space="preserve">=51 weeks, </w:t>
      </w:r>
      <w:proofErr w:type="spellStart"/>
      <w:r w:rsidR="002253A4" w:rsidRPr="00E82893">
        <w:rPr>
          <w:rFonts w:ascii="Arial" w:hAnsi="Arial" w:cs="Arial"/>
          <w:sz w:val="22"/>
        </w:rPr>
        <w:t>ave_</w:t>
      </w:r>
      <w:r w:rsidR="002253A4">
        <w:rPr>
          <w:rFonts w:ascii="Arial" w:hAnsi="Arial" w:cs="Arial"/>
          <w:sz w:val="22"/>
        </w:rPr>
        <w:t>wks</w:t>
      </w:r>
      <w:r w:rsidR="002253A4" w:rsidRPr="00E82893">
        <w:rPr>
          <w:rFonts w:ascii="Arial" w:hAnsi="Arial" w:cs="Arial"/>
          <w:sz w:val="22"/>
        </w:rPr>
        <w:t>_</w:t>
      </w:r>
      <w:r w:rsidR="002253A4">
        <w:rPr>
          <w:rFonts w:ascii="Arial" w:hAnsi="Arial" w:cs="Arial"/>
          <w:sz w:val="22"/>
        </w:rPr>
        <w:t>infectiousness</w:t>
      </w:r>
      <w:r w:rsidR="002253A4" w:rsidRPr="00E82893">
        <w:rPr>
          <w:rFonts w:ascii="Arial" w:hAnsi="Arial" w:cs="Arial"/>
          <w:sz w:val="22"/>
        </w:rPr>
        <w:t>_sm</w:t>
      </w:r>
      <w:r w:rsidR="0070147E">
        <w:rPr>
          <w:rFonts w:ascii="Arial" w:hAnsi="Arial" w:cs="Arial"/>
          <w:sz w:val="22"/>
        </w:rPr>
        <w:t>neg</w:t>
      </w:r>
      <w:proofErr w:type="spellEnd"/>
      <w:r w:rsidR="002253A4">
        <w:rPr>
          <w:rFonts w:ascii="Arial" w:hAnsi="Arial" w:cs="Arial"/>
          <w:sz w:val="22"/>
        </w:rPr>
        <w:t>=95 weeks</w:t>
      </w:r>
    </w:p>
    <w:p w:rsidR="00500D0B" w:rsidRDefault="00500D0B" w:rsidP="00054BDD">
      <w:pPr>
        <w:spacing w:line="264" w:lineRule="auto"/>
        <w:jc w:val="both"/>
        <w:rPr>
          <w:rFonts w:ascii="Arial" w:hAnsi="Arial" w:cs="Arial"/>
          <w:sz w:val="22"/>
          <w:szCs w:val="22"/>
        </w:rPr>
      </w:pPr>
    </w:p>
    <w:p w:rsidR="002253A4" w:rsidRPr="00E40E02" w:rsidRDefault="002253A4" w:rsidP="002253A4">
      <w:pPr>
        <w:spacing w:line="264" w:lineRule="auto"/>
        <w:jc w:val="both"/>
        <w:rPr>
          <w:rFonts w:ascii="Arial" w:hAnsi="Arial" w:cs="Arial"/>
          <w:i/>
          <w:sz w:val="22"/>
          <w:szCs w:val="22"/>
        </w:rPr>
      </w:pPr>
      <w:r>
        <w:rPr>
          <w:rFonts w:ascii="Arial" w:hAnsi="Arial" w:cs="Arial"/>
          <w:i/>
          <w:sz w:val="22"/>
          <w:szCs w:val="22"/>
        </w:rPr>
        <w:t>S1.</w:t>
      </w:r>
      <w:r w:rsidRPr="00876670">
        <w:rPr>
          <w:rFonts w:ascii="Arial" w:hAnsi="Arial" w:cs="Arial"/>
          <w:i/>
          <w:sz w:val="22"/>
          <w:szCs w:val="22"/>
        </w:rPr>
        <w:t xml:space="preserve"> Why might it be useful to know if a large proportion of disease is attributable to recent transmission in a given population?</w:t>
      </w:r>
    </w:p>
    <w:p w:rsidR="002253A4" w:rsidRPr="00E82893" w:rsidRDefault="002253A4" w:rsidP="002253A4">
      <w:pPr>
        <w:spacing w:line="264" w:lineRule="auto"/>
        <w:jc w:val="both"/>
        <w:rPr>
          <w:rFonts w:ascii="Arial" w:hAnsi="Arial" w:cs="Arial"/>
          <w:sz w:val="22"/>
          <w:szCs w:val="22"/>
        </w:rPr>
      </w:pPr>
    </w:p>
    <w:p w:rsidR="00500D0B" w:rsidRPr="00E82893" w:rsidRDefault="00500D0B" w:rsidP="00054BDD">
      <w:pPr>
        <w:spacing w:line="264" w:lineRule="auto"/>
        <w:jc w:val="both"/>
        <w:rPr>
          <w:rFonts w:ascii="Arial" w:hAnsi="Arial" w:cs="Arial"/>
          <w:sz w:val="22"/>
          <w:szCs w:val="22"/>
        </w:rPr>
      </w:pPr>
      <w:r w:rsidRPr="00E82893">
        <w:rPr>
          <w:rFonts w:ascii="Arial" w:hAnsi="Arial" w:cs="Arial"/>
          <w:sz w:val="22"/>
          <w:szCs w:val="22"/>
        </w:rPr>
        <w:t xml:space="preserve">As you saw earlier in the practical, the setting considered in the model has an annual risk of infection of about </w:t>
      </w:r>
      <w:r w:rsidR="004605FC">
        <w:rPr>
          <w:rFonts w:ascii="Arial" w:hAnsi="Arial" w:cs="Arial"/>
          <w:sz w:val="22"/>
          <w:szCs w:val="22"/>
        </w:rPr>
        <w:t>2</w:t>
      </w:r>
      <w:r w:rsidRPr="00E82893">
        <w:rPr>
          <w:rFonts w:ascii="Arial" w:hAnsi="Arial" w:cs="Arial"/>
          <w:sz w:val="22"/>
          <w:szCs w:val="22"/>
        </w:rPr>
        <w:t>% per year</w:t>
      </w:r>
      <w:r w:rsidR="00134C81" w:rsidRPr="00E82893">
        <w:rPr>
          <w:rFonts w:ascii="Arial" w:hAnsi="Arial" w:cs="Arial"/>
          <w:sz w:val="22"/>
          <w:szCs w:val="22"/>
        </w:rPr>
        <w:t>.</w:t>
      </w:r>
    </w:p>
    <w:p w:rsidR="00500D0B" w:rsidRDefault="00500D0B" w:rsidP="00054BDD">
      <w:pPr>
        <w:spacing w:line="264" w:lineRule="auto"/>
        <w:jc w:val="both"/>
        <w:rPr>
          <w:rFonts w:ascii="Arial" w:hAnsi="Arial" w:cs="Arial"/>
          <w:sz w:val="22"/>
          <w:szCs w:val="22"/>
        </w:rPr>
      </w:pPr>
    </w:p>
    <w:p w:rsidR="00134C81" w:rsidRPr="00E82893" w:rsidRDefault="004F72C3" w:rsidP="00054BDD">
      <w:pPr>
        <w:spacing w:line="264" w:lineRule="auto"/>
        <w:jc w:val="both"/>
        <w:rPr>
          <w:rFonts w:ascii="Arial" w:hAnsi="Arial" w:cs="Arial"/>
          <w:i/>
          <w:sz w:val="22"/>
          <w:szCs w:val="22"/>
        </w:rPr>
      </w:pPr>
      <w:r>
        <w:rPr>
          <w:rFonts w:ascii="Arial" w:hAnsi="Arial" w:cs="Arial"/>
          <w:i/>
          <w:sz w:val="22"/>
          <w:szCs w:val="22"/>
        </w:rPr>
        <w:t>S2</w:t>
      </w:r>
      <w:r w:rsidR="008E0808">
        <w:rPr>
          <w:rFonts w:ascii="Arial" w:hAnsi="Arial" w:cs="Arial"/>
          <w:i/>
          <w:sz w:val="22"/>
          <w:szCs w:val="22"/>
        </w:rPr>
        <w:t>.</w:t>
      </w:r>
      <w:r w:rsidR="00134C81" w:rsidRPr="00E82893">
        <w:rPr>
          <w:rFonts w:ascii="Arial" w:hAnsi="Arial" w:cs="Arial"/>
          <w:i/>
          <w:sz w:val="22"/>
          <w:szCs w:val="22"/>
        </w:rPr>
        <w:t xml:space="preserve"> </w:t>
      </w:r>
      <w:r>
        <w:rPr>
          <w:rFonts w:ascii="Arial" w:hAnsi="Arial" w:cs="Arial"/>
          <w:i/>
          <w:sz w:val="22"/>
          <w:szCs w:val="22"/>
        </w:rPr>
        <w:t xml:space="preserve">Do you think that </w:t>
      </w:r>
      <w:r w:rsidR="002253A4">
        <w:rPr>
          <w:rFonts w:ascii="Arial" w:hAnsi="Arial" w:cs="Arial"/>
          <w:i/>
          <w:sz w:val="22"/>
          <w:szCs w:val="22"/>
        </w:rPr>
        <w:t>a high</w:t>
      </w:r>
      <w:r>
        <w:rPr>
          <w:rFonts w:ascii="Arial" w:hAnsi="Arial" w:cs="Arial"/>
          <w:i/>
          <w:sz w:val="22"/>
          <w:szCs w:val="22"/>
        </w:rPr>
        <w:t xml:space="preserve"> </w:t>
      </w:r>
      <w:r w:rsidR="00134C81" w:rsidRPr="00E82893">
        <w:rPr>
          <w:rFonts w:ascii="Arial" w:hAnsi="Arial" w:cs="Arial"/>
          <w:i/>
          <w:sz w:val="22"/>
          <w:szCs w:val="22"/>
        </w:rPr>
        <w:t xml:space="preserve">proportion of disease </w:t>
      </w:r>
      <w:r>
        <w:rPr>
          <w:rFonts w:ascii="Arial" w:hAnsi="Arial" w:cs="Arial"/>
          <w:i/>
          <w:sz w:val="22"/>
          <w:szCs w:val="22"/>
        </w:rPr>
        <w:t xml:space="preserve">is </w:t>
      </w:r>
      <w:r w:rsidR="00134C81" w:rsidRPr="00E82893">
        <w:rPr>
          <w:rFonts w:ascii="Arial" w:hAnsi="Arial" w:cs="Arial"/>
          <w:i/>
          <w:sz w:val="22"/>
          <w:szCs w:val="22"/>
        </w:rPr>
        <w:t>due to recent infection</w:t>
      </w:r>
      <w:r w:rsidR="00872AA7">
        <w:rPr>
          <w:rFonts w:ascii="Arial" w:hAnsi="Arial" w:cs="Arial"/>
          <w:i/>
          <w:sz w:val="22"/>
          <w:szCs w:val="22"/>
        </w:rPr>
        <w:t xml:space="preserve"> (</w:t>
      </w:r>
      <w:proofErr w:type="spellStart"/>
      <w:r w:rsidR="00872AA7">
        <w:rPr>
          <w:rFonts w:ascii="Arial" w:hAnsi="Arial" w:cs="Arial"/>
          <w:i/>
          <w:sz w:val="22"/>
          <w:szCs w:val="22"/>
        </w:rPr>
        <w:t>prop_</w:t>
      </w:r>
      <w:r>
        <w:rPr>
          <w:rFonts w:ascii="Arial" w:hAnsi="Arial" w:cs="Arial"/>
          <w:i/>
          <w:sz w:val="22"/>
          <w:szCs w:val="22"/>
        </w:rPr>
        <w:t>dis_recent_infn</w:t>
      </w:r>
      <w:proofErr w:type="spellEnd"/>
      <w:r w:rsidR="00FA3936">
        <w:rPr>
          <w:rFonts w:ascii="Arial" w:hAnsi="Arial" w:cs="Arial"/>
          <w:i/>
          <w:sz w:val="22"/>
          <w:szCs w:val="22"/>
        </w:rPr>
        <w:t>)</w:t>
      </w:r>
      <w:r>
        <w:rPr>
          <w:rFonts w:ascii="Arial" w:hAnsi="Arial" w:cs="Arial"/>
          <w:i/>
          <w:sz w:val="22"/>
          <w:szCs w:val="22"/>
        </w:rPr>
        <w:t xml:space="preserve"> or</w:t>
      </w:r>
      <w:r w:rsidR="00134C81" w:rsidRPr="00E82893">
        <w:rPr>
          <w:rFonts w:ascii="Arial" w:hAnsi="Arial" w:cs="Arial"/>
          <w:i/>
          <w:sz w:val="22"/>
          <w:szCs w:val="22"/>
        </w:rPr>
        <w:t xml:space="preserve"> reinfection </w:t>
      </w:r>
      <w:r w:rsidR="00872AA7">
        <w:rPr>
          <w:rFonts w:ascii="Arial" w:hAnsi="Arial" w:cs="Arial"/>
          <w:i/>
          <w:sz w:val="22"/>
          <w:szCs w:val="22"/>
        </w:rPr>
        <w:t>(</w:t>
      </w:r>
      <w:proofErr w:type="spellStart"/>
      <w:r w:rsidR="00872AA7">
        <w:rPr>
          <w:rFonts w:ascii="Arial" w:hAnsi="Arial" w:cs="Arial"/>
          <w:i/>
          <w:sz w:val="22"/>
          <w:szCs w:val="22"/>
        </w:rPr>
        <w:t>prop_</w:t>
      </w:r>
      <w:r>
        <w:rPr>
          <w:rFonts w:ascii="Arial" w:hAnsi="Arial" w:cs="Arial"/>
          <w:i/>
          <w:sz w:val="22"/>
          <w:szCs w:val="22"/>
        </w:rPr>
        <w:t>dis_recent_reinfn</w:t>
      </w:r>
      <w:proofErr w:type="spellEnd"/>
      <w:r w:rsidR="00E40E02">
        <w:rPr>
          <w:rFonts w:ascii="Arial" w:hAnsi="Arial" w:cs="Arial"/>
          <w:i/>
          <w:sz w:val="22"/>
          <w:szCs w:val="22"/>
        </w:rPr>
        <w:t xml:space="preserve"> in the model population</w:t>
      </w:r>
      <w:r w:rsidR="00134C81" w:rsidRPr="00E82893">
        <w:rPr>
          <w:rFonts w:ascii="Arial" w:hAnsi="Arial" w:cs="Arial"/>
          <w:i/>
          <w:sz w:val="22"/>
          <w:szCs w:val="22"/>
        </w:rPr>
        <w:t xml:space="preserve">?  Check your hypotheses by </w:t>
      </w:r>
      <w:r w:rsidR="002253A4">
        <w:rPr>
          <w:rFonts w:ascii="Arial" w:hAnsi="Arial" w:cs="Arial"/>
          <w:i/>
          <w:sz w:val="22"/>
          <w:szCs w:val="22"/>
        </w:rPr>
        <w:t xml:space="preserve">looking </w:t>
      </w:r>
      <w:proofErr w:type="gramStart"/>
      <w:r w:rsidR="002253A4">
        <w:rPr>
          <w:rFonts w:ascii="Arial" w:hAnsi="Arial" w:cs="Arial"/>
          <w:i/>
          <w:sz w:val="22"/>
          <w:szCs w:val="22"/>
        </w:rPr>
        <w:t xml:space="preserve">at </w:t>
      </w:r>
      <w:r w:rsidR="00134C81" w:rsidRPr="00E82893">
        <w:rPr>
          <w:rFonts w:ascii="Arial" w:hAnsi="Arial" w:cs="Arial"/>
          <w:i/>
          <w:sz w:val="22"/>
          <w:szCs w:val="22"/>
        </w:rPr>
        <w:t xml:space="preserve"> Graph</w:t>
      </w:r>
      <w:proofErr w:type="gramEnd"/>
      <w:r w:rsidR="00134C81" w:rsidRPr="00E82893">
        <w:rPr>
          <w:rFonts w:ascii="Arial" w:hAnsi="Arial" w:cs="Arial"/>
          <w:i/>
          <w:sz w:val="22"/>
          <w:szCs w:val="22"/>
        </w:rPr>
        <w:t xml:space="preserve"> 2</w:t>
      </w:r>
      <w:r w:rsidR="0057606B">
        <w:rPr>
          <w:rFonts w:ascii="Arial" w:hAnsi="Arial" w:cs="Arial"/>
          <w:i/>
          <w:sz w:val="22"/>
          <w:szCs w:val="22"/>
        </w:rPr>
        <w:t xml:space="preserve"> in the graph panel</w:t>
      </w:r>
      <w:r w:rsidR="002253A4">
        <w:rPr>
          <w:rFonts w:ascii="Arial" w:hAnsi="Arial" w:cs="Arial"/>
          <w:i/>
          <w:sz w:val="22"/>
          <w:szCs w:val="22"/>
        </w:rPr>
        <w:t>, after running the model.</w:t>
      </w:r>
    </w:p>
    <w:p w:rsidR="00134C81" w:rsidRPr="00E82893" w:rsidRDefault="00134C81" w:rsidP="00054BDD">
      <w:pPr>
        <w:spacing w:line="264" w:lineRule="auto"/>
        <w:jc w:val="both"/>
        <w:rPr>
          <w:rFonts w:ascii="Arial" w:hAnsi="Arial" w:cs="Arial"/>
          <w:sz w:val="22"/>
          <w:szCs w:val="22"/>
        </w:rPr>
      </w:pPr>
    </w:p>
    <w:p w:rsidR="00134C81" w:rsidRPr="00BB7737" w:rsidRDefault="004F72C3" w:rsidP="00054BDD">
      <w:pPr>
        <w:spacing w:line="264" w:lineRule="auto"/>
        <w:jc w:val="both"/>
        <w:rPr>
          <w:rFonts w:ascii="Arial" w:hAnsi="Arial" w:cs="Arial"/>
          <w:i/>
          <w:sz w:val="22"/>
          <w:szCs w:val="22"/>
        </w:rPr>
      </w:pPr>
      <w:r>
        <w:rPr>
          <w:rFonts w:ascii="Arial" w:hAnsi="Arial" w:cs="Arial"/>
          <w:i/>
          <w:sz w:val="22"/>
          <w:szCs w:val="22"/>
        </w:rPr>
        <w:t>S3</w:t>
      </w:r>
      <w:r w:rsidR="00134C81" w:rsidRPr="00E82893">
        <w:rPr>
          <w:rFonts w:ascii="Arial" w:hAnsi="Arial" w:cs="Arial"/>
          <w:i/>
          <w:sz w:val="22"/>
          <w:szCs w:val="22"/>
        </w:rPr>
        <w:t>. How might your findings change if you increase the annual risk of infection in your population?</w:t>
      </w:r>
      <w:r w:rsidR="00BB7737">
        <w:rPr>
          <w:rFonts w:ascii="Arial" w:hAnsi="Arial" w:cs="Arial"/>
          <w:i/>
          <w:sz w:val="22"/>
          <w:szCs w:val="22"/>
        </w:rPr>
        <w:t xml:space="preserve"> </w:t>
      </w:r>
      <w:r w:rsidR="00134C81" w:rsidRPr="00BB7737">
        <w:rPr>
          <w:rFonts w:ascii="Arial" w:hAnsi="Arial" w:cs="Arial"/>
          <w:i/>
          <w:sz w:val="22"/>
          <w:szCs w:val="22"/>
        </w:rPr>
        <w:t>You can check your hypotheses by changing the value for the effective contact rate in the model using the slider.</w:t>
      </w:r>
    </w:p>
    <w:p w:rsidR="00134C81" w:rsidRPr="00E82893" w:rsidRDefault="00134C81" w:rsidP="00054BDD">
      <w:pPr>
        <w:spacing w:line="264" w:lineRule="auto"/>
        <w:jc w:val="both"/>
        <w:rPr>
          <w:rFonts w:ascii="Arial" w:hAnsi="Arial" w:cs="Arial"/>
          <w:sz w:val="22"/>
          <w:szCs w:val="22"/>
        </w:rPr>
      </w:pPr>
    </w:p>
    <w:p w:rsidR="00134C81" w:rsidRPr="00E82893" w:rsidRDefault="004F72C3" w:rsidP="00054BDD">
      <w:pPr>
        <w:spacing w:line="264" w:lineRule="auto"/>
        <w:jc w:val="both"/>
        <w:rPr>
          <w:rFonts w:ascii="Arial" w:hAnsi="Arial" w:cs="Arial"/>
          <w:i/>
          <w:sz w:val="22"/>
          <w:szCs w:val="22"/>
        </w:rPr>
      </w:pPr>
      <w:r>
        <w:rPr>
          <w:rFonts w:ascii="Arial" w:hAnsi="Arial" w:cs="Arial"/>
          <w:i/>
          <w:sz w:val="22"/>
          <w:szCs w:val="22"/>
        </w:rPr>
        <w:t>S4</w:t>
      </w:r>
      <w:r w:rsidR="008E0808">
        <w:rPr>
          <w:rFonts w:ascii="Arial" w:hAnsi="Arial" w:cs="Arial"/>
          <w:i/>
          <w:sz w:val="22"/>
          <w:szCs w:val="22"/>
        </w:rPr>
        <w:t>.</w:t>
      </w:r>
      <w:r w:rsidR="00A9776B">
        <w:rPr>
          <w:rFonts w:ascii="Arial" w:hAnsi="Arial" w:cs="Arial"/>
          <w:i/>
          <w:sz w:val="22"/>
          <w:szCs w:val="22"/>
        </w:rPr>
        <w:t xml:space="preserve"> </w:t>
      </w:r>
      <w:r w:rsidR="00134C81" w:rsidRPr="00E82893">
        <w:rPr>
          <w:rFonts w:ascii="Arial" w:hAnsi="Arial" w:cs="Arial"/>
          <w:i/>
          <w:sz w:val="22"/>
          <w:szCs w:val="22"/>
        </w:rPr>
        <w:t xml:space="preserve">How does the overall proportion of disease attributable to recent transmission (i.e. recent </w:t>
      </w:r>
      <w:proofErr w:type="spellStart"/>
      <w:r w:rsidR="00134C81" w:rsidRPr="00E82893">
        <w:rPr>
          <w:rFonts w:ascii="Arial" w:hAnsi="Arial" w:cs="Arial"/>
          <w:i/>
          <w:sz w:val="22"/>
          <w:szCs w:val="22"/>
        </w:rPr>
        <w:t>infection+recent</w:t>
      </w:r>
      <w:proofErr w:type="spellEnd"/>
      <w:r w:rsidR="00134C81" w:rsidRPr="00E82893">
        <w:rPr>
          <w:rFonts w:ascii="Arial" w:hAnsi="Arial" w:cs="Arial"/>
          <w:i/>
          <w:sz w:val="22"/>
          <w:szCs w:val="22"/>
        </w:rPr>
        <w:t xml:space="preserve"> reinfection) differ between the high and reduced infection risk settings?  Why does this occur?</w:t>
      </w:r>
    </w:p>
    <w:p w:rsidR="00E40E02" w:rsidRDefault="00E40E02" w:rsidP="00054BDD">
      <w:pPr>
        <w:spacing w:line="264" w:lineRule="auto"/>
        <w:jc w:val="both"/>
        <w:rPr>
          <w:rFonts w:ascii="Arial" w:hAnsi="Arial" w:cs="Arial"/>
          <w:sz w:val="22"/>
          <w:szCs w:val="22"/>
        </w:rPr>
      </w:pPr>
    </w:p>
    <w:p w:rsidR="00A9776B" w:rsidRDefault="00A9776B" w:rsidP="00054BDD">
      <w:pPr>
        <w:spacing w:line="264" w:lineRule="auto"/>
        <w:jc w:val="both"/>
        <w:rPr>
          <w:rFonts w:ascii="Arial" w:hAnsi="Arial" w:cs="Arial"/>
          <w:sz w:val="22"/>
          <w:szCs w:val="22"/>
        </w:rPr>
      </w:pPr>
      <w:r>
        <w:rPr>
          <w:rFonts w:ascii="Arial" w:hAnsi="Arial" w:cs="Arial"/>
          <w:sz w:val="22"/>
          <w:szCs w:val="22"/>
        </w:rPr>
        <w:t>The model includes a parameter for the protection provided by previous infection against disease following reinfection.</w:t>
      </w:r>
      <w:r w:rsidR="008E0808">
        <w:rPr>
          <w:rFonts w:ascii="Arial" w:hAnsi="Arial" w:cs="Arial"/>
          <w:sz w:val="22"/>
          <w:szCs w:val="22"/>
        </w:rPr>
        <w:t xml:space="preserve"> </w:t>
      </w:r>
      <w:r>
        <w:rPr>
          <w:rFonts w:ascii="Arial" w:hAnsi="Arial" w:cs="Arial"/>
          <w:sz w:val="22"/>
          <w:szCs w:val="22"/>
        </w:rPr>
        <w:t xml:space="preserve">To date, the size of this parameter is not well understood, although several modelling studies and reviews of historical data have attempted to estimate it.  Lin et al have assumed a value of </w:t>
      </w:r>
      <w:r w:rsidR="0062269E">
        <w:rPr>
          <w:rFonts w:ascii="Arial" w:hAnsi="Arial" w:cs="Arial"/>
          <w:sz w:val="22"/>
          <w:szCs w:val="22"/>
        </w:rPr>
        <w:t>65%.</w:t>
      </w:r>
    </w:p>
    <w:p w:rsidR="00A9776B" w:rsidRDefault="00A9776B" w:rsidP="00054BDD">
      <w:pPr>
        <w:spacing w:line="264" w:lineRule="auto"/>
        <w:jc w:val="both"/>
        <w:rPr>
          <w:rFonts w:ascii="Arial" w:hAnsi="Arial" w:cs="Arial"/>
          <w:sz w:val="22"/>
          <w:szCs w:val="22"/>
        </w:rPr>
      </w:pPr>
    </w:p>
    <w:p w:rsidR="00A9776B" w:rsidRPr="00A9776B" w:rsidRDefault="004F72C3" w:rsidP="00054BDD">
      <w:pPr>
        <w:spacing w:line="264" w:lineRule="auto"/>
        <w:jc w:val="both"/>
        <w:rPr>
          <w:rFonts w:ascii="Arial" w:hAnsi="Arial" w:cs="Arial"/>
          <w:i/>
          <w:sz w:val="22"/>
          <w:szCs w:val="22"/>
        </w:rPr>
      </w:pPr>
      <w:r>
        <w:rPr>
          <w:rFonts w:ascii="Arial" w:hAnsi="Arial" w:cs="Arial"/>
          <w:i/>
          <w:sz w:val="22"/>
          <w:szCs w:val="22"/>
        </w:rPr>
        <w:t>S5</w:t>
      </w:r>
      <w:r w:rsidR="008E0808">
        <w:rPr>
          <w:rFonts w:ascii="Arial" w:hAnsi="Arial" w:cs="Arial"/>
          <w:i/>
          <w:sz w:val="22"/>
          <w:szCs w:val="22"/>
        </w:rPr>
        <w:t>.</w:t>
      </w:r>
      <w:r w:rsidR="00876670" w:rsidRPr="00876670">
        <w:rPr>
          <w:rFonts w:ascii="Arial" w:hAnsi="Arial" w:cs="Arial"/>
          <w:i/>
          <w:sz w:val="22"/>
          <w:szCs w:val="22"/>
        </w:rPr>
        <w:t xml:space="preserve"> </w:t>
      </w:r>
      <w:r w:rsidR="00A9776B">
        <w:rPr>
          <w:rFonts w:ascii="Arial" w:hAnsi="Arial" w:cs="Arial"/>
          <w:i/>
          <w:sz w:val="22"/>
          <w:szCs w:val="22"/>
        </w:rPr>
        <w:t>How do</w:t>
      </w:r>
      <w:r w:rsidR="0062269E">
        <w:rPr>
          <w:rFonts w:ascii="Arial" w:hAnsi="Arial" w:cs="Arial"/>
          <w:i/>
          <w:sz w:val="22"/>
          <w:szCs w:val="22"/>
        </w:rPr>
        <w:t xml:space="preserve"> you think the tuberculosis incidence would change if the size of this protection were to be reduced or increased? </w:t>
      </w:r>
      <w:r w:rsidR="00872AA7">
        <w:rPr>
          <w:rFonts w:ascii="Arial" w:hAnsi="Arial" w:cs="Arial"/>
          <w:i/>
          <w:sz w:val="22"/>
          <w:szCs w:val="22"/>
        </w:rPr>
        <w:t>Return to graph 1 and c</w:t>
      </w:r>
      <w:r w:rsidR="0062269E">
        <w:rPr>
          <w:rFonts w:ascii="Arial" w:hAnsi="Arial" w:cs="Arial"/>
          <w:i/>
          <w:sz w:val="22"/>
          <w:szCs w:val="22"/>
        </w:rPr>
        <w:t xml:space="preserve">heck your hypotheses by </w:t>
      </w:r>
      <w:r w:rsidR="00E40E02">
        <w:rPr>
          <w:rFonts w:ascii="Arial" w:hAnsi="Arial" w:cs="Arial"/>
          <w:i/>
          <w:sz w:val="22"/>
          <w:szCs w:val="22"/>
        </w:rPr>
        <w:t xml:space="preserve">changing </w:t>
      </w:r>
      <w:r w:rsidR="0062269E">
        <w:rPr>
          <w:rFonts w:ascii="Arial" w:hAnsi="Arial" w:cs="Arial"/>
          <w:i/>
          <w:sz w:val="22"/>
          <w:szCs w:val="22"/>
        </w:rPr>
        <w:t>the size of the protection</w:t>
      </w:r>
      <w:r w:rsidR="00713296">
        <w:rPr>
          <w:rFonts w:ascii="Arial" w:hAnsi="Arial" w:cs="Arial"/>
          <w:i/>
          <w:sz w:val="22"/>
          <w:szCs w:val="22"/>
        </w:rPr>
        <w:t xml:space="preserve"> (</w:t>
      </w:r>
      <w:proofErr w:type="spellStart"/>
      <w:r w:rsidR="00713296">
        <w:rPr>
          <w:rFonts w:ascii="Arial" w:hAnsi="Arial" w:cs="Arial"/>
          <w:i/>
          <w:sz w:val="22"/>
          <w:szCs w:val="22"/>
        </w:rPr>
        <w:t>prot_init_infn_vs_reinfn</w:t>
      </w:r>
      <w:proofErr w:type="spellEnd"/>
      <w:r w:rsidR="00713296">
        <w:rPr>
          <w:rFonts w:ascii="Arial" w:hAnsi="Arial" w:cs="Arial"/>
          <w:i/>
          <w:sz w:val="22"/>
          <w:szCs w:val="22"/>
        </w:rPr>
        <w:t>)</w:t>
      </w:r>
      <w:r w:rsidR="0062269E">
        <w:rPr>
          <w:rFonts w:ascii="Arial" w:hAnsi="Arial" w:cs="Arial"/>
          <w:i/>
          <w:sz w:val="22"/>
          <w:szCs w:val="22"/>
        </w:rPr>
        <w:t xml:space="preserve"> to 40% </w:t>
      </w:r>
      <w:r w:rsidR="00E40E02">
        <w:rPr>
          <w:rFonts w:ascii="Arial" w:hAnsi="Arial" w:cs="Arial"/>
          <w:i/>
          <w:sz w:val="22"/>
          <w:szCs w:val="22"/>
        </w:rPr>
        <w:t>and 80%.</w:t>
      </w:r>
    </w:p>
    <w:p w:rsidR="00FA1C88" w:rsidRDefault="00FA1C88" w:rsidP="00A9694F">
      <w:pPr>
        <w:spacing w:line="264" w:lineRule="auto"/>
        <w:jc w:val="both"/>
        <w:rPr>
          <w:rFonts w:ascii="Arial" w:hAnsi="Arial" w:cs="Arial"/>
          <w:sz w:val="22"/>
          <w:szCs w:val="22"/>
        </w:rPr>
      </w:pPr>
    </w:p>
    <w:p w:rsidR="0062269E" w:rsidRDefault="00E40E02" w:rsidP="00A9694F">
      <w:pPr>
        <w:spacing w:line="264" w:lineRule="auto"/>
        <w:jc w:val="both"/>
        <w:rPr>
          <w:rFonts w:ascii="Arial" w:hAnsi="Arial" w:cs="Arial"/>
          <w:sz w:val="22"/>
          <w:szCs w:val="22"/>
        </w:rPr>
      </w:pPr>
      <w:r>
        <w:rPr>
          <w:rFonts w:ascii="Arial" w:hAnsi="Arial" w:cs="Arial"/>
          <w:sz w:val="22"/>
          <w:szCs w:val="22"/>
        </w:rPr>
        <w:t>The model of Lin et al uses values for the rate at which individuals experience disease following recent infection, reinfection and through reactivation which have been estimated for Western populations.  However, it is plausible that these rates differ for poor settings.</w:t>
      </w:r>
    </w:p>
    <w:p w:rsidR="0062269E" w:rsidRDefault="0062269E" w:rsidP="00A9694F">
      <w:pPr>
        <w:spacing w:line="264" w:lineRule="auto"/>
        <w:jc w:val="both"/>
        <w:rPr>
          <w:rFonts w:ascii="Arial" w:hAnsi="Arial" w:cs="Arial"/>
          <w:sz w:val="22"/>
          <w:szCs w:val="22"/>
        </w:rPr>
      </w:pPr>
    </w:p>
    <w:p w:rsidR="00E40E02" w:rsidRDefault="004F72C3" w:rsidP="00A9694F">
      <w:pPr>
        <w:spacing w:line="264" w:lineRule="auto"/>
        <w:jc w:val="both"/>
        <w:rPr>
          <w:rFonts w:ascii="Arial" w:hAnsi="Arial" w:cs="Arial"/>
          <w:i/>
          <w:sz w:val="22"/>
          <w:szCs w:val="22"/>
        </w:rPr>
      </w:pPr>
      <w:r>
        <w:rPr>
          <w:rFonts w:ascii="Arial" w:hAnsi="Arial" w:cs="Arial"/>
          <w:i/>
          <w:sz w:val="22"/>
          <w:szCs w:val="22"/>
        </w:rPr>
        <w:t>S6</w:t>
      </w:r>
      <w:r w:rsidR="008E0808" w:rsidRPr="008E0808">
        <w:rPr>
          <w:rFonts w:ascii="Arial" w:hAnsi="Arial" w:cs="Arial"/>
          <w:i/>
          <w:sz w:val="22"/>
          <w:szCs w:val="22"/>
        </w:rPr>
        <w:t>.</w:t>
      </w:r>
      <w:r w:rsidR="00E40E02" w:rsidRPr="008E0808">
        <w:rPr>
          <w:rFonts w:ascii="Arial" w:hAnsi="Arial" w:cs="Arial"/>
          <w:i/>
          <w:sz w:val="22"/>
          <w:szCs w:val="22"/>
        </w:rPr>
        <w:t xml:space="preserve"> How do you think the tuberculosis incidence and proportion of disease attributable to recent transmission would change if the rate at which individuals experience reactivation is 5-fold higher than has been assumed here?  Check your hypotheses by changing the rate at which individuals reactivate a previous infection </w:t>
      </w:r>
      <w:r w:rsidR="00713296">
        <w:rPr>
          <w:rFonts w:ascii="Arial" w:hAnsi="Arial" w:cs="Arial"/>
          <w:i/>
          <w:sz w:val="22"/>
          <w:szCs w:val="22"/>
        </w:rPr>
        <w:t>(</w:t>
      </w:r>
      <w:proofErr w:type="spellStart"/>
      <w:r w:rsidR="00713296">
        <w:rPr>
          <w:rFonts w:ascii="Arial" w:hAnsi="Arial" w:cs="Arial"/>
          <w:i/>
          <w:sz w:val="22"/>
          <w:szCs w:val="22"/>
        </w:rPr>
        <w:t>dn_pyr</w:t>
      </w:r>
      <w:proofErr w:type="spellEnd"/>
      <w:r w:rsidR="00713296">
        <w:rPr>
          <w:rFonts w:ascii="Arial" w:hAnsi="Arial" w:cs="Arial"/>
          <w:i/>
          <w:sz w:val="22"/>
          <w:szCs w:val="22"/>
        </w:rPr>
        <w:t xml:space="preserve">) </w:t>
      </w:r>
      <w:r w:rsidR="002E561D">
        <w:rPr>
          <w:rFonts w:ascii="Arial" w:hAnsi="Arial" w:cs="Arial"/>
          <w:i/>
          <w:sz w:val="22"/>
          <w:szCs w:val="22"/>
        </w:rPr>
        <w:t>in the parameter window (see Appendix A, Technical note 1</w:t>
      </w:r>
      <w:proofErr w:type="gramStart"/>
      <w:r w:rsidR="002E561D">
        <w:rPr>
          <w:rFonts w:ascii="Arial" w:hAnsi="Arial" w:cs="Arial"/>
          <w:i/>
          <w:sz w:val="22"/>
          <w:szCs w:val="22"/>
        </w:rPr>
        <w:t xml:space="preserve">)  </w:t>
      </w:r>
      <w:r w:rsidR="00E40E02" w:rsidRPr="008E0808">
        <w:rPr>
          <w:rFonts w:ascii="Arial" w:hAnsi="Arial" w:cs="Arial"/>
          <w:i/>
          <w:sz w:val="22"/>
          <w:szCs w:val="22"/>
        </w:rPr>
        <w:t>and</w:t>
      </w:r>
      <w:proofErr w:type="gramEnd"/>
      <w:r w:rsidR="00E40E02" w:rsidRPr="008E0808">
        <w:rPr>
          <w:rFonts w:ascii="Arial" w:hAnsi="Arial" w:cs="Arial"/>
          <w:i/>
          <w:sz w:val="22"/>
          <w:szCs w:val="22"/>
        </w:rPr>
        <w:t xml:space="preserve"> running the model.</w:t>
      </w:r>
    </w:p>
    <w:p w:rsidR="00E40E02" w:rsidRPr="008E0808" w:rsidRDefault="00E40E02" w:rsidP="00A9694F">
      <w:pPr>
        <w:spacing w:line="264" w:lineRule="auto"/>
        <w:jc w:val="both"/>
        <w:rPr>
          <w:rFonts w:ascii="Arial" w:hAnsi="Arial" w:cs="Arial"/>
          <w:i/>
          <w:sz w:val="22"/>
          <w:szCs w:val="22"/>
        </w:rPr>
      </w:pPr>
    </w:p>
    <w:p w:rsidR="00E40E02" w:rsidRPr="008E0808" w:rsidRDefault="004F72C3" w:rsidP="00A9694F">
      <w:pPr>
        <w:spacing w:line="264" w:lineRule="auto"/>
        <w:jc w:val="both"/>
        <w:rPr>
          <w:rFonts w:ascii="Arial" w:hAnsi="Arial" w:cs="Arial"/>
          <w:i/>
          <w:sz w:val="22"/>
          <w:szCs w:val="22"/>
        </w:rPr>
      </w:pPr>
      <w:r>
        <w:rPr>
          <w:rFonts w:ascii="Arial" w:hAnsi="Arial" w:cs="Arial"/>
          <w:i/>
          <w:sz w:val="22"/>
          <w:szCs w:val="22"/>
        </w:rPr>
        <w:t>S7</w:t>
      </w:r>
      <w:r w:rsidR="008E0808" w:rsidRPr="008E0808">
        <w:rPr>
          <w:rFonts w:ascii="Arial" w:hAnsi="Arial" w:cs="Arial"/>
          <w:i/>
          <w:sz w:val="22"/>
          <w:szCs w:val="22"/>
        </w:rPr>
        <w:t>.</w:t>
      </w:r>
      <w:r w:rsidR="00876670" w:rsidRPr="008E0808">
        <w:rPr>
          <w:rFonts w:ascii="Arial" w:hAnsi="Arial" w:cs="Arial"/>
          <w:i/>
          <w:sz w:val="22"/>
          <w:szCs w:val="22"/>
        </w:rPr>
        <w:t xml:space="preserve"> How would a low proportion of disease attributable to recent transmission influence the impact of an intervention? </w:t>
      </w:r>
    </w:p>
    <w:p w:rsidR="00992588" w:rsidRPr="00C43471" w:rsidRDefault="00992588" w:rsidP="00134C81">
      <w:pPr>
        <w:spacing w:line="264" w:lineRule="auto"/>
        <w:jc w:val="center"/>
        <w:rPr>
          <w:rFonts w:ascii="Arial" w:hAnsi="Arial" w:cs="Arial"/>
          <w:b/>
          <w:sz w:val="28"/>
          <w:szCs w:val="28"/>
        </w:rPr>
      </w:pPr>
      <w:r>
        <w:rPr>
          <w:rFonts w:ascii="Arial" w:hAnsi="Arial" w:cs="Arial"/>
          <w:b/>
          <w:sz w:val="22"/>
          <w:szCs w:val="22"/>
        </w:rPr>
        <w:br w:type="page"/>
      </w:r>
      <w:r w:rsidR="00203014" w:rsidRPr="00203014">
        <w:rPr>
          <w:rFonts w:ascii="Arial" w:hAnsi="Arial" w:cs="Arial"/>
          <w:b/>
          <w:sz w:val="28"/>
          <w:szCs w:val="28"/>
        </w:rPr>
        <w:t>Appendix A</w:t>
      </w:r>
    </w:p>
    <w:p w:rsidR="00992588" w:rsidRDefault="00992588" w:rsidP="00134C81">
      <w:pPr>
        <w:spacing w:line="264" w:lineRule="auto"/>
        <w:jc w:val="center"/>
        <w:rPr>
          <w:rFonts w:ascii="Arial" w:hAnsi="Arial" w:cs="Arial"/>
          <w:b/>
          <w:sz w:val="22"/>
          <w:szCs w:val="22"/>
        </w:rPr>
      </w:pPr>
    </w:p>
    <w:p w:rsidR="00BF285C" w:rsidRDefault="00992588">
      <w:pPr>
        <w:spacing w:line="264" w:lineRule="auto"/>
        <w:rPr>
          <w:rFonts w:ascii="Arial" w:hAnsi="Arial" w:cs="Arial"/>
          <w:b/>
          <w:sz w:val="22"/>
          <w:szCs w:val="22"/>
        </w:rPr>
      </w:pPr>
      <w:r w:rsidRPr="00992588">
        <w:rPr>
          <w:rFonts w:ascii="Arial" w:hAnsi="Arial" w:cs="Arial"/>
          <w:b/>
          <w:sz w:val="22"/>
          <w:szCs w:val="22"/>
        </w:rPr>
        <w:t>Technical Note 1: Varying parameters</w:t>
      </w:r>
    </w:p>
    <w:p w:rsidR="00FA3936" w:rsidRDefault="00FA3936">
      <w:pPr>
        <w:spacing w:line="264" w:lineRule="auto"/>
        <w:rPr>
          <w:rFonts w:ascii="Arial" w:hAnsi="Arial" w:cs="Arial"/>
          <w:b/>
          <w:sz w:val="22"/>
          <w:szCs w:val="22"/>
        </w:rPr>
      </w:pPr>
    </w:p>
    <w:p w:rsidR="00BF285C" w:rsidRDefault="00A72491">
      <w:pPr>
        <w:spacing w:line="264" w:lineRule="auto"/>
        <w:rPr>
          <w:rFonts w:ascii="Arial" w:hAnsi="Arial" w:cs="Arial"/>
          <w:sz w:val="22"/>
          <w:szCs w:val="22"/>
        </w:rPr>
      </w:pPr>
      <w:r w:rsidRPr="00A72491">
        <w:rPr>
          <w:rFonts w:ascii="Arial" w:hAnsi="Arial" w:cs="Arial"/>
          <w:sz w:val="22"/>
          <w:szCs w:val="22"/>
        </w:rPr>
        <w:t>Parameters should be varied by one of two ways in Berkeley Madonna:</w:t>
      </w:r>
    </w:p>
    <w:p w:rsidR="00FA3936" w:rsidRDefault="00FA3936">
      <w:pPr>
        <w:spacing w:line="264" w:lineRule="auto"/>
        <w:rPr>
          <w:rFonts w:ascii="Arial" w:hAnsi="Arial" w:cs="Arial"/>
          <w:sz w:val="22"/>
          <w:szCs w:val="22"/>
        </w:rPr>
      </w:pPr>
    </w:p>
    <w:p w:rsidR="00203014" w:rsidRDefault="00A72491" w:rsidP="00203014">
      <w:pPr>
        <w:spacing w:line="264" w:lineRule="auto"/>
        <w:jc w:val="both"/>
        <w:rPr>
          <w:rFonts w:ascii="Arial" w:hAnsi="Arial" w:cs="Arial"/>
          <w:sz w:val="22"/>
          <w:szCs w:val="22"/>
        </w:rPr>
      </w:pPr>
      <w:r w:rsidRPr="00A72491">
        <w:rPr>
          <w:rFonts w:ascii="Arial" w:hAnsi="Arial" w:cs="Arial"/>
          <w:sz w:val="22"/>
          <w:szCs w:val="22"/>
        </w:rPr>
        <w:t xml:space="preserve">1.  Moving the head of the slider </w:t>
      </w:r>
      <w:r w:rsidR="00A82783">
        <w:rPr>
          <w:rFonts w:ascii="Arial" w:hAnsi="Arial" w:cs="Arial"/>
          <w:sz w:val="22"/>
          <w:szCs w:val="22"/>
        </w:rPr>
        <w:pict>
          <v:shape id="_x0000_i1040" type="#_x0000_t75" style="width:21.75pt;height:21pt">
            <v:imagedata r:id="rId9" o:title=""/>
          </v:shape>
        </w:pict>
      </w:r>
      <w:r w:rsidR="003D6F9C">
        <w:rPr>
          <w:rFonts w:ascii="Arial" w:hAnsi="Arial" w:cs="Arial"/>
          <w:sz w:val="22"/>
          <w:szCs w:val="22"/>
        </w:rPr>
        <w:t xml:space="preserve"> </w:t>
      </w:r>
      <w:r w:rsidRPr="00A72491">
        <w:rPr>
          <w:rFonts w:ascii="Arial" w:hAnsi="Arial" w:cs="Arial"/>
          <w:sz w:val="22"/>
          <w:szCs w:val="22"/>
        </w:rPr>
        <w:t xml:space="preserve">for the parameter of interest </w:t>
      </w:r>
      <w:r w:rsidR="00A510F5">
        <w:rPr>
          <w:rFonts w:ascii="Arial" w:hAnsi="Arial" w:cs="Arial"/>
          <w:sz w:val="22"/>
          <w:szCs w:val="22"/>
        </w:rPr>
        <w:t xml:space="preserve">(located immediately below the graph) </w:t>
      </w:r>
      <w:r w:rsidRPr="00A72491">
        <w:rPr>
          <w:rFonts w:ascii="Arial" w:hAnsi="Arial" w:cs="Arial"/>
          <w:sz w:val="22"/>
          <w:szCs w:val="22"/>
        </w:rPr>
        <w:t>until the value disp</w:t>
      </w:r>
      <w:r w:rsidR="00FA3936">
        <w:rPr>
          <w:rFonts w:ascii="Arial" w:hAnsi="Arial" w:cs="Arial"/>
          <w:sz w:val="22"/>
          <w:szCs w:val="22"/>
        </w:rPr>
        <w:t>l</w:t>
      </w:r>
      <w:r w:rsidRPr="00A72491">
        <w:rPr>
          <w:rFonts w:ascii="Arial" w:hAnsi="Arial" w:cs="Arial"/>
          <w:sz w:val="22"/>
          <w:szCs w:val="22"/>
        </w:rPr>
        <w:t xml:space="preserve">ayed to the right of the slider equals the value intended.  The following shows the slider for the </w:t>
      </w:r>
      <w:proofErr w:type="spellStart"/>
      <w:r w:rsidRPr="00A72491">
        <w:rPr>
          <w:rFonts w:ascii="Arial" w:hAnsi="Arial" w:cs="Arial"/>
          <w:sz w:val="22"/>
          <w:szCs w:val="22"/>
        </w:rPr>
        <w:t>ecr_pyr</w:t>
      </w:r>
      <w:proofErr w:type="spellEnd"/>
      <w:r w:rsidRPr="00A72491">
        <w:rPr>
          <w:rFonts w:ascii="Arial" w:hAnsi="Arial" w:cs="Arial"/>
          <w:sz w:val="22"/>
          <w:szCs w:val="22"/>
        </w:rPr>
        <w:t>.</w:t>
      </w:r>
    </w:p>
    <w:p w:rsidR="00992588" w:rsidRDefault="00992588" w:rsidP="00992588">
      <w:pPr>
        <w:spacing w:line="264" w:lineRule="auto"/>
        <w:jc w:val="center"/>
        <w:rPr>
          <w:rFonts w:ascii="Arial" w:hAnsi="Arial" w:cs="Arial"/>
          <w:sz w:val="22"/>
          <w:szCs w:val="22"/>
        </w:rPr>
      </w:pPr>
    </w:p>
    <w:p w:rsidR="003D6F9C" w:rsidRDefault="00393A68" w:rsidP="00992588">
      <w:pPr>
        <w:spacing w:line="264" w:lineRule="auto"/>
        <w:jc w:val="center"/>
        <w:rPr>
          <w:rFonts w:ascii="Arial" w:hAnsi="Arial" w:cs="Arial"/>
          <w:sz w:val="22"/>
          <w:szCs w:val="22"/>
        </w:rPr>
      </w:pPr>
      <w:bookmarkStart w:id="0" w:name="_GoBack"/>
      <w:bookmarkEnd w:id="0"/>
      <w:r>
        <w:rPr>
          <w:rFonts w:ascii="Arial" w:hAnsi="Arial" w:cs="Arial"/>
          <w:sz w:val="22"/>
          <w:szCs w:val="22"/>
        </w:rPr>
        <w:pict>
          <v:shape id="_x0000_i1038" type="#_x0000_t75" style="width:221.25pt;height:19.5pt">
            <v:imagedata r:id="rId10" o:title=""/>
          </v:shape>
        </w:pict>
      </w:r>
    </w:p>
    <w:p w:rsidR="003D6F9C" w:rsidRPr="00992588" w:rsidRDefault="003D6F9C" w:rsidP="00992588">
      <w:pPr>
        <w:spacing w:line="264" w:lineRule="auto"/>
        <w:jc w:val="center"/>
        <w:rPr>
          <w:rFonts w:ascii="Arial" w:hAnsi="Arial" w:cs="Arial"/>
          <w:sz w:val="22"/>
          <w:szCs w:val="22"/>
        </w:rPr>
      </w:pPr>
    </w:p>
    <w:p w:rsidR="00BF285C" w:rsidRDefault="00A72491" w:rsidP="00393A68">
      <w:pPr>
        <w:spacing w:line="264" w:lineRule="auto"/>
        <w:jc w:val="both"/>
        <w:rPr>
          <w:rFonts w:ascii="Arial" w:hAnsi="Arial" w:cs="Arial"/>
          <w:sz w:val="22"/>
          <w:szCs w:val="22"/>
        </w:rPr>
      </w:pPr>
      <w:r w:rsidRPr="00A72491">
        <w:rPr>
          <w:rFonts w:ascii="Arial" w:hAnsi="Arial" w:cs="Arial"/>
          <w:sz w:val="22"/>
          <w:szCs w:val="22"/>
        </w:rPr>
        <w:t xml:space="preserve">2. </w:t>
      </w:r>
      <w:r w:rsidR="002E561D">
        <w:rPr>
          <w:rFonts w:ascii="Arial" w:hAnsi="Arial" w:cs="Arial"/>
          <w:sz w:val="22"/>
          <w:szCs w:val="22"/>
        </w:rPr>
        <w:t xml:space="preserve">Clicking on </w:t>
      </w:r>
      <w:r w:rsidR="00992588">
        <w:rPr>
          <w:rFonts w:ascii="Arial" w:hAnsi="Arial" w:cs="Arial"/>
          <w:sz w:val="22"/>
          <w:szCs w:val="22"/>
        </w:rPr>
        <w:t>the parameter of interest in the parameters panel</w:t>
      </w:r>
      <w:r w:rsidR="002E561D">
        <w:rPr>
          <w:rFonts w:ascii="Arial" w:hAnsi="Arial" w:cs="Arial"/>
          <w:sz w:val="22"/>
          <w:szCs w:val="22"/>
        </w:rPr>
        <w:t>, typing its new value in the box next to the reset button</w:t>
      </w:r>
      <w:r w:rsidR="00992588">
        <w:rPr>
          <w:rFonts w:ascii="Arial" w:hAnsi="Arial" w:cs="Arial"/>
          <w:sz w:val="22"/>
          <w:szCs w:val="22"/>
        </w:rPr>
        <w:t xml:space="preserve"> and then clicking on the run button.</w:t>
      </w:r>
      <w:r w:rsidR="002E561D">
        <w:rPr>
          <w:rFonts w:ascii="Arial" w:hAnsi="Arial" w:cs="Arial"/>
          <w:sz w:val="22"/>
          <w:szCs w:val="22"/>
        </w:rPr>
        <w:t xml:space="preserve">  Note that clicking on the reset button just resets the parameter to its initial value.</w:t>
      </w:r>
    </w:p>
    <w:p w:rsidR="00FA3936" w:rsidRDefault="00FA3936">
      <w:pPr>
        <w:spacing w:line="264" w:lineRule="auto"/>
        <w:rPr>
          <w:rFonts w:ascii="Arial" w:hAnsi="Arial" w:cs="Arial"/>
          <w:sz w:val="22"/>
          <w:szCs w:val="22"/>
        </w:rPr>
      </w:pPr>
    </w:p>
    <w:p w:rsidR="00BF285C" w:rsidRDefault="00992588">
      <w:pPr>
        <w:spacing w:line="264" w:lineRule="auto"/>
        <w:rPr>
          <w:rFonts w:ascii="Arial" w:hAnsi="Arial" w:cs="Arial"/>
          <w:sz w:val="22"/>
          <w:szCs w:val="22"/>
        </w:rPr>
      </w:pPr>
      <w:r>
        <w:rPr>
          <w:rFonts w:ascii="Arial" w:hAnsi="Arial" w:cs="Arial"/>
          <w:sz w:val="22"/>
          <w:szCs w:val="22"/>
        </w:rPr>
        <w:t xml:space="preserve">Note that changing the value in the equation </w:t>
      </w:r>
      <w:r w:rsidR="00C75EAD">
        <w:rPr>
          <w:rFonts w:ascii="Arial" w:hAnsi="Arial" w:cs="Arial"/>
          <w:sz w:val="22"/>
          <w:szCs w:val="22"/>
        </w:rPr>
        <w:t>panel</w:t>
      </w:r>
      <w:r>
        <w:rPr>
          <w:rFonts w:ascii="Arial" w:hAnsi="Arial" w:cs="Arial"/>
          <w:sz w:val="22"/>
          <w:szCs w:val="22"/>
        </w:rPr>
        <w:t xml:space="preserve"> will not usually result in the value being updated when the model is run next. </w:t>
      </w:r>
    </w:p>
    <w:p w:rsidR="00BF285C" w:rsidRDefault="00BF285C">
      <w:pPr>
        <w:spacing w:line="264" w:lineRule="auto"/>
        <w:rPr>
          <w:rFonts w:ascii="Arial" w:hAnsi="Arial" w:cs="Arial"/>
          <w:sz w:val="22"/>
          <w:szCs w:val="22"/>
        </w:rPr>
      </w:pPr>
    </w:p>
    <w:p w:rsidR="00BF285C" w:rsidRDefault="00A72491">
      <w:pPr>
        <w:spacing w:line="264" w:lineRule="auto"/>
        <w:rPr>
          <w:rFonts w:ascii="Arial" w:hAnsi="Arial" w:cs="Arial"/>
          <w:b/>
          <w:sz w:val="22"/>
          <w:szCs w:val="22"/>
        </w:rPr>
      </w:pPr>
      <w:r w:rsidRPr="00A72491">
        <w:rPr>
          <w:rFonts w:ascii="Arial" w:hAnsi="Arial" w:cs="Arial"/>
          <w:b/>
          <w:sz w:val="22"/>
          <w:szCs w:val="22"/>
        </w:rPr>
        <w:t>Technical Note 2: Reading off values</w:t>
      </w:r>
    </w:p>
    <w:p w:rsidR="00FA3936" w:rsidRDefault="00FA3936">
      <w:pPr>
        <w:spacing w:line="264" w:lineRule="auto"/>
        <w:rPr>
          <w:rFonts w:ascii="Arial" w:hAnsi="Arial" w:cs="Arial"/>
          <w:b/>
          <w:sz w:val="22"/>
          <w:szCs w:val="22"/>
        </w:rPr>
      </w:pPr>
    </w:p>
    <w:p w:rsidR="00BF285C" w:rsidRDefault="00C75EAD" w:rsidP="002253A4">
      <w:pPr>
        <w:spacing w:line="264" w:lineRule="auto"/>
        <w:jc w:val="both"/>
        <w:rPr>
          <w:rFonts w:ascii="Arial" w:hAnsi="Arial" w:cs="Arial"/>
          <w:sz w:val="22"/>
          <w:szCs w:val="22"/>
        </w:rPr>
      </w:pPr>
      <w:r>
        <w:rPr>
          <w:rFonts w:ascii="Arial" w:hAnsi="Arial" w:cs="Arial"/>
          <w:sz w:val="22"/>
          <w:szCs w:val="22"/>
        </w:rPr>
        <w:t xml:space="preserve">The most accurate way of obtaining the value for a given variable </w:t>
      </w:r>
      <w:r w:rsidR="006F64B8">
        <w:rPr>
          <w:rFonts w:ascii="Arial" w:hAnsi="Arial" w:cs="Arial"/>
          <w:sz w:val="22"/>
          <w:szCs w:val="22"/>
        </w:rPr>
        <w:t xml:space="preserve">in a plot in the graph panel </w:t>
      </w:r>
      <w:r>
        <w:rPr>
          <w:rFonts w:ascii="Arial" w:hAnsi="Arial" w:cs="Arial"/>
          <w:sz w:val="22"/>
          <w:szCs w:val="22"/>
        </w:rPr>
        <w:t xml:space="preserve">is to select the table button </w:t>
      </w:r>
      <w:r w:rsidR="001C7F93">
        <w:rPr>
          <w:rFonts w:ascii="Arial" w:hAnsi="Arial" w:cs="Arial"/>
          <w:sz w:val="22"/>
          <w:szCs w:val="22"/>
        </w:rPr>
        <w:pict>
          <v:shape id="_x0000_i1030" type="#_x0000_t75" style="width:18pt;height:20.25pt">
            <v:imagedata r:id="rId11" o:title=""/>
          </v:shape>
        </w:pict>
      </w:r>
      <w:r>
        <w:rPr>
          <w:rFonts w:ascii="Arial" w:hAnsi="Arial" w:cs="Arial"/>
          <w:sz w:val="22"/>
          <w:szCs w:val="22"/>
        </w:rPr>
        <w:t xml:space="preserve"> on the graph toolbar and then scrolling dow</w:t>
      </w:r>
      <w:r w:rsidR="00846015">
        <w:rPr>
          <w:rFonts w:ascii="Arial" w:hAnsi="Arial" w:cs="Arial"/>
          <w:sz w:val="22"/>
          <w:szCs w:val="22"/>
        </w:rPr>
        <w:t>n</w:t>
      </w:r>
      <w:r>
        <w:rPr>
          <w:rFonts w:ascii="Arial" w:hAnsi="Arial" w:cs="Arial"/>
          <w:sz w:val="22"/>
          <w:szCs w:val="22"/>
        </w:rPr>
        <w:t xml:space="preserve"> to the </w:t>
      </w:r>
      <w:r w:rsidR="006F64B8">
        <w:rPr>
          <w:rFonts w:ascii="Arial" w:hAnsi="Arial" w:cs="Arial"/>
          <w:sz w:val="22"/>
          <w:szCs w:val="22"/>
        </w:rPr>
        <w:t>time point that you’re interested in</w:t>
      </w:r>
      <w:r>
        <w:rPr>
          <w:rFonts w:ascii="Arial" w:hAnsi="Arial" w:cs="Arial"/>
          <w:sz w:val="22"/>
          <w:szCs w:val="22"/>
        </w:rPr>
        <w:t xml:space="preserve">.  </w:t>
      </w:r>
      <w:r w:rsidR="00595111">
        <w:rPr>
          <w:rFonts w:ascii="Arial" w:hAnsi="Arial" w:cs="Arial"/>
          <w:sz w:val="22"/>
          <w:szCs w:val="22"/>
        </w:rPr>
        <w:t xml:space="preserve">To return to the graph view, you just need to click on the table button </w:t>
      </w:r>
      <w:r w:rsidR="001C7F93">
        <w:rPr>
          <w:rFonts w:ascii="Arial" w:hAnsi="Arial" w:cs="Arial"/>
          <w:sz w:val="22"/>
          <w:szCs w:val="22"/>
        </w:rPr>
        <w:pict>
          <v:shape id="_x0000_i1031" type="#_x0000_t75" style="width:18pt;height:20.25pt">
            <v:imagedata r:id="rId11" o:title=""/>
          </v:shape>
        </w:pict>
      </w:r>
      <w:r w:rsidR="00595111">
        <w:rPr>
          <w:rFonts w:ascii="Arial" w:hAnsi="Arial" w:cs="Arial"/>
          <w:sz w:val="22"/>
          <w:szCs w:val="22"/>
        </w:rPr>
        <w:t xml:space="preserve"> again. </w:t>
      </w:r>
      <w:r>
        <w:rPr>
          <w:rFonts w:ascii="Arial" w:hAnsi="Arial" w:cs="Arial"/>
          <w:sz w:val="22"/>
          <w:szCs w:val="22"/>
        </w:rPr>
        <w:t xml:space="preserve">Note that for graph 1, the year is not displayed by default.  You can include it in the display by clicking on the button for “year” at the bottom of the graph panel. </w:t>
      </w:r>
    </w:p>
    <w:p w:rsidR="00BF285C" w:rsidRDefault="00992588">
      <w:pPr>
        <w:spacing w:line="264" w:lineRule="auto"/>
        <w:rPr>
          <w:rFonts w:ascii="Arial" w:hAnsi="Arial" w:cs="Arial"/>
          <w:b/>
          <w:sz w:val="22"/>
          <w:szCs w:val="22"/>
        </w:rPr>
      </w:pPr>
      <w:r>
        <w:rPr>
          <w:rFonts w:ascii="Arial" w:hAnsi="Arial" w:cs="Arial"/>
          <w:b/>
          <w:sz w:val="22"/>
          <w:szCs w:val="22"/>
        </w:rPr>
        <w:t xml:space="preserve"> </w:t>
      </w:r>
    </w:p>
    <w:p w:rsidR="00992588" w:rsidRDefault="00992588" w:rsidP="00134C81">
      <w:pPr>
        <w:spacing w:line="264" w:lineRule="auto"/>
        <w:jc w:val="center"/>
        <w:rPr>
          <w:rFonts w:ascii="Arial" w:hAnsi="Arial" w:cs="Arial"/>
          <w:b/>
          <w:sz w:val="22"/>
          <w:szCs w:val="22"/>
        </w:rPr>
      </w:pPr>
    </w:p>
    <w:p w:rsidR="00134C81" w:rsidRPr="006F64B8" w:rsidRDefault="00134C81" w:rsidP="00134C81">
      <w:pPr>
        <w:spacing w:line="264" w:lineRule="auto"/>
        <w:jc w:val="center"/>
        <w:rPr>
          <w:rFonts w:ascii="Arial" w:hAnsi="Arial" w:cs="Arial"/>
          <w:b/>
          <w:sz w:val="28"/>
          <w:szCs w:val="28"/>
        </w:rPr>
      </w:pPr>
      <w:r w:rsidRPr="00E82893">
        <w:rPr>
          <w:rFonts w:ascii="Arial" w:hAnsi="Arial" w:cs="Arial"/>
          <w:b/>
          <w:sz w:val="22"/>
          <w:szCs w:val="22"/>
        </w:rPr>
        <w:br w:type="page"/>
      </w:r>
      <w:r w:rsidR="00203014" w:rsidRPr="00203014">
        <w:rPr>
          <w:rFonts w:ascii="Arial" w:hAnsi="Arial" w:cs="Arial"/>
          <w:b/>
          <w:sz w:val="28"/>
          <w:szCs w:val="28"/>
        </w:rPr>
        <w:t>Appendix B</w:t>
      </w:r>
    </w:p>
    <w:p w:rsidR="00DF39D7" w:rsidRDefault="00DF39D7" w:rsidP="00DF39D7">
      <w:pPr>
        <w:spacing w:line="264" w:lineRule="auto"/>
        <w:rPr>
          <w:rFonts w:ascii="Arial" w:hAnsi="Arial" w:cs="Arial"/>
          <w:b/>
          <w:sz w:val="22"/>
          <w:szCs w:val="22"/>
        </w:rPr>
      </w:pPr>
    </w:p>
    <w:p w:rsidR="00DF39D7" w:rsidRDefault="0070147E" w:rsidP="00DF39D7">
      <w:pPr>
        <w:spacing w:line="264" w:lineRule="auto"/>
        <w:rPr>
          <w:rFonts w:ascii="Arial" w:hAnsi="Arial" w:cs="Arial"/>
          <w:b/>
          <w:sz w:val="22"/>
          <w:szCs w:val="22"/>
        </w:rPr>
      </w:pPr>
      <w:r>
        <w:rPr>
          <w:rFonts w:ascii="Arial" w:hAnsi="Arial" w:cs="Arial"/>
          <w:b/>
          <w:sz w:val="22"/>
          <w:szCs w:val="22"/>
        </w:rPr>
        <w:t>Method for calculating t</w:t>
      </w:r>
      <w:r w:rsidR="00DF39D7">
        <w:rPr>
          <w:rFonts w:ascii="Arial" w:hAnsi="Arial" w:cs="Arial"/>
          <w:b/>
          <w:sz w:val="22"/>
          <w:szCs w:val="22"/>
        </w:rPr>
        <w:t>he duration of infectiousness</w:t>
      </w:r>
      <w:r>
        <w:rPr>
          <w:rFonts w:ascii="Arial" w:hAnsi="Arial" w:cs="Arial"/>
          <w:b/>
          <w:sz w:val="22"/>
          <w:szCs w:val="22"/>
        </w:rPr>
        <w:t xml:space="preserve"> in the model </w:t>
      </w:r>
    </w:p>
    <w:p w:rsidR="00DF39D7" w:rsidRDefault="00DF39D7" w:rsidP="00DF39D7">
      <w:pPr>
        <w:spacing w:line="264" w:lineRule="auto"/>
        <w:rPr>
          <w:rFonts w:ascii="Arial" w:hAnsi="Arial" w:cs="Arial"/>
          <w:b/>
          <w:sz w:val="22"/>
          <w:szCs w:val="22"/>
        </w:rPr>
      </w:pPr>
    </w:p>
    <w:p w:rsidR="00F670C4" w:rsidRDefault="00F670C4" w:rsidP="00DF39D7">
      <w:pPr>
        <w:spacing w:line="264" w:lineRule="auto"/>
        <w:jc w:val="both"/>
        <w:rPr>
          <w:rFonts w:ascii="Arial" w:hAnsi="Arial" w:cs="Arial"/>
          <w:sz w:val="22"/>
          <w:szCs w:val="22"/>
        </w:rPr>
      </w:pPr>
      <w:r>
        <w:rPr>
          <w:rFonts w:ascii="Arial" w:hAnsi="Arial" w:cs="Arial"/>
          <w:sz w:val="22"/>
          <w:szCs w:val="22"/>
        </w:rPr>
        <w:t>In a mathematical model of the kind used here (deterministic, compartmental)</w:t>
      </w:r>
      <w:r w:rsidR="0070147E">
        <w:rPr>
          <w:rFonts w:ascii="Arial" w:hAnsi="Arial" w:cs="Arial"/>
          <w:sz w:val="22"/>
          <w:szCs w:val="22"/>
        </w:rPr>
        <w:t>,</w:t>
      </w:r>
      <w:r>
        <w:rPr>
          <w:rFonts w:ascii="Arial" w:hAnsi="Arial" w:cs="Arial"/>
          <w:sz w:val="22"/>
          <w:szCs w:val="22"/>
        </w:rPr>
        <w:t xml:space="preserve"> t</w:t>
      </w:r>
      <w:r w:rsidR="00DF39D7" w:rsidRPr="003D6C5A">
        <w:rPr>
          <w:rFonts w:ascii="Arial" w:hAnsi="Arial" w:cs="Arial"/>
          <w:sz w:val="22"/>
          <w:szCs w:val="22"/>
        </w:rPr>
        <w:t xml:space="preserve">he </w:t>
      </w:r>
      <w:r w:rsidR="008E7F96">
        <w:rPr>
          <w:rFonts w:ascii="Arial" w:hAnsi="Arial" w:cs="Arial"/>
          <w:sz w:val="22"/>
          <w:szCs w:val="22"/>
        </w:rPr>
        <w:t xml:space="preserve">average </w:t>
      </w:r>
      <w:r w:rsidR="00DF39D7" w:rsidRPr="003D6C5A">
        <w:rPr>
          <w:rFonts w:ascii="Arial" w:hAnsi="Arial" w:cs="Arial"/>
          <w:sz w:val="22"/>
          <w:szCs w:val="22"/>
        </w:rPr>
        <w:t>length of time</w:t>
      </w:r>
      <w:r w:rsidR="00DF39D7">
        <w:rPr>
          <w:rFonts w:ascii="Arial" w:hAnsi="Arial" w:cs="Arial"/>
          <w:sz w:val="22"/>
          <w:szCs w:val="22"/>
        </w:rPr>
        <w:t xml:space="preserve"> </w:t>
      </w:r>
      <w:r w:rsidR="00DF39D7" w:rsidRPr="003D6C5A">
        <w:rPr>
          <w:rFonts w:ascii="Arial" w:hAnsi="Arial" w:cs="Arial"/>
          <w:sz w:val="22"/>
          <w:szCs w:val="22"/>
        </w:rPr>
        <w:t>that an individual remains</w:t>
      </w:r>
      <w:r>
        <w:rPr>
          <w:rFonts w:ascii="Arial" w:hAnsi="Arial" w:cs="Arial"/>
          <w:sz w:val="22"/>
          <w:szCs w:val="22"/>
        </w:rPr>
        <w:t xml:space="preserve"> in a compartment </w:t>
      </w:r>
      <w:r w:rsidR="000F51D8">
        <w:rPr>
          <w:rFonts w:ascii="Arial" w:hAnsi="Arial" w:cs="Arial"/>
          <w:sz w:val="22"/>
          <w:szCs w:val="22"/>
        </w:rPr>
        <w:t xml:space="preserve">depends on the speed or rate at which they </w:t>
      </w:r>
      <w:r w:rsidR="002253A4">
        <w:rPr>
          <w:rFonts w:ascii="Arial" w:hAnsi="Arial" w:cs="Arial"/>
          <w:sz w:val="22"/>
          <w:szCs w:val="22"/>
        </w:rPr>
        <w:t xml:space="preserve">leave </w:t>
      </w:r>
      <w:r w:rsidR="000F51D8">
        <w:rPr>
          <w:rFonts w:ascii="Arial" w:hAnsi="Arial" w:cs="Arial"/>
          <w:sz w:val="22"/>
          <w:szCs w:val="22"/>
        </w:rPr>
        <w:t>the compartment and is given by the formula:</w:t>
      </w:r>
    </w:p>
    <w:p w:rsidR="000F51D8" w:rsidRDefault="000F51D8" w:rsidP="00DF39D7">
      <w:pPr>
        <w:spacing w:line="264" w:lineRule="auto"/>
        <w:jc w:val="both"/>
        <w:rPr>
          <w:rFonts w:ascii="Arial" w:hAnsi="Arial" w:cs="Arial"/>
          <w:sz w:val="22"/>
          <w:szCs w:val="22"/>
        </w:rPr>
      </w:pPr>
    </w:p>
    <w:p w:rsidR="000F51D8" w:rsidRDefault="008E7F96" w:rsidP="00571ED7">
      <w:pPr>
        <w:spacing w:line="264" w:lineRule="auto"/>
        <w:jc w:val="center"/>
        <w:rPr>
          <w:rFonts w:ascii="Arial" w:hAnsi="Arial" w:cs="Arial"/>
          <w:sz w:val="22"/>
          <w:szCs w:val="22"/>
        </w:rPr>
      </w:pPr>
      <w:r>
        <w:rPr>
          <w:rFonts w:ascii="Arial" w:hAnsi="Arial" w:cs="Arial"/>
          <w:sz w:val="22"/>
          <w:szCs w:val="22"/>
        </w:rPr>
        <w:t>Average l</w:t>
      </w:r>
      <w:r w:rsidR="000F51D8">
        <w:rPr>
          <w:rFonts w:ascii="Arial" w:hAnsi="Arial" w:cs="Arial"/>
          <w:sz w:val="22"/>
          <w:szCs w:val="22"/>
        </w:rPr>
        <w:t>ength of time in compartment = 1</w:t>
      </w:r>
      <w:proofErr w:type="gramStart"/>
      <w:r w:rsidR="000F51D8">
        <w:rPr>
          <w:rFonts w:ascii="Arial" w:hAnsi="Arial" w:cs="Arial"/>
          <w:sz w:val="22"/>
          <w:szCs w:val="22"/>
        </w:rPr>
        <w:t>/(</w:t>
      </w:r>
      <w:proofErr w:type="gramEnd"/>
      <w:r w:rsidR="000F51D8">
        <w:rPr>
          <w:rFonts w:ascii="Arial" w:hAnsi="Arial" w:cs="Arial"/>
          <w:sz w:val="22"/>
          <w:szCs w:val="22"/>
        </w:rPr>
        <w:t xml:space="preserve">rate of </w:t>
      </w:r>
      <w:r w:rsidR="002253A4">
        <w:rPr>
          <w:rFonts w:ascii="Arial" w:hAnsi="Arial" w:cs="Arial"/>
          <w:sz w:val="22"/>
          <w:szCs w:val="22"/>
        </w:rPr>
        <w:t>movement</w:t>
      </w:r>
      <w:r w:rsidR="000F51D8">
        <w:rPr>
          <w:rFonts w:ascii="Arial" w:hAnsi="Arial" w:cs="Arial"/>
          <w:sz w:val="22"/>
          <w:szCs w:val="22"/>
        </w:rPr>
        <w:t xml:space="preserve"> out of compartment</w:t>
      </w:r>
      <w:r w:rsidR="00571ED7">
        <w:rPr>
          <w:rFonts w:ascii="Arial" w:hAnsi="Arial" w:cs="Arial"/>
          <w:sz w:val="22"/>
          <w:szCs w:val="22"/>
        </w:rPr>
        <w:t>)</w:t>
      </w:r>
    </w:p>
    <w:p w:rsidR="00F670C4" w:rsidRDefault="00F670C4" w:rsidP="00DF39D7">
      <w:pPr>
        <w:spacing w:line="264" w:lineRule="auto"/>
        <w:jc w:val="both"/>
        <w:rPr>
          <w:rFonts w:ascii="Arial" w:hAnsi="Arial" w:cs="Arial"/>
          <w:sz w:val="22"/>
          <w:szCs w:val="22"/>
        </w:rPr>
      </w:pPr>
    </w:p>
    <w:p w:rsidR="00F670C4" w:rsidRDefault="000F51D8" w:rsidP="00DF39D7">
      <w:pPr>
        <w:spacing w:line="264" w:lineRule="auto"/>
        <w:jc w:val="both"/>
        <w:rPr>
          <w:rFonts w:ascii="Arial" w:hAnsi="Arial" w:cs="Arial"/>
          <w:sz w:val="22"/>
          <w:szCs w:val="22"/>
        </w:rPr>
      </w:pPr>
      <w:r>
        <w:rPr>
          <w:rFonts w:ascii="Arial" w:hAnsi="Arial" w:cs="Arial"/>
          <w:sz w:val="22"/>
          <w:szCs w:val="22"/>
        </w:rPr>
        <w:t>In the TB model used in the practical</w:t>
      </w:r>
      <w:r w:rsidR="000117AE">
        <w:rPr>
          <w:rFonts w:ascii="Arial" w:hAnsi="Arial" w:cs="Arial"/>
          <w:sz w:val="22"/>
          <w:szCs w:val="22"/>
        </w:rPr>
        <w:t>,</w:t>
      </w:r>
      <w:r>
        <w:rPr>
          <w:rFonts w:ascii="Arial" w:hAnsi="Arial" w:cs="Arial"/>
          <w:sz w:val="22"/>
          <w:szCs w:val="22"/>
        </w:rPr>
        <w:t xml:space="preserve"> the duration of infectiousness is the length of time individuals remain in the infectious compartments. Individuals leave the infectious compartment if they die, naturally recover or are detected and start treatment (individuals </w:t>
      </w:r>
      <w:proofErr w:type="gramStart"/>
      <w:r>
        <w:rPr>
          <w:rFonts w:ascii="Arial" w:hAnsi="Arial" w:cs="Arial"/>
          <w:sz w:val="22"/>
          <w:szCs w:val="22"/>
        </w:rPr>
        <w:t>are considered to be</w:t>
      </w:r>
      <w:proofErr w:type="gramEnd"/>
      <w:r>
        <w:rPr>
          <w:rFonts w:ascii="Arial" w:hAnsi="Arial" w:cs="Arial"/>
          <w:sz w:val="22"/>
          <w:szCs w:val="22"/>
        </w:rPr>
        <w:t xml:space="preserve"> no longer infectious very soon after starting TB treatment). The duration of infectiousness is therefore given by the following formula:</w:t>
      </w:r>
    </w:p>
    <w:p w:rsidR="00186520" w:rsidRDefault="00186520" w:rsidP="00DF39D7">
      <w:pPr>
        <w:spacing w:line="264" w:lineRule="auto"/>
        <w:jc w:val="both"/>
        <w:rPr>
          <w:rFonts w:ascii="Arial" w:hAnsi="Arial" w:cs="Arial"/>
          <w:sz w:val="22"/>
          <w:szCs w:val="22"/>
        </w:rPr>
      </w:pPr>
    </w:p>
    <w:p w:rsidR="00186520" w:rsidRDefault="00186520" w:rsidP="00FC5F09">
      <w:pPr>
        <w:spacing w:line="264" w:lineRule="auto"/>
        <w:jc w:val="center"/>
        <w:rPr>
          <w:rFonts w:ascii="Arial" w:hAnsi="Arial" w:cs="Arial"/>
          <w:sz w:val="22"/>
          <w:szCs w:val="22"/>
        </w:rPr>
      </w:pPr>
      <w:r>
        <w:rPr>
          <w:rFonts w:ascii="Arial" w:hAnsi="Arial" w:cs="Arial"/>
          <w:sz w:val="22"/>
          <w:szCs w:val="22"/>
        </w:rPr>
        <w:t>Duration of infectiousness = 1</w:t>
      </w:r>
      <w:proofErr w:type="gramStart"/>
      <w:r>
        <w:rPr>
          <w:rFonts w:ascii="Arial" w:hAnsi="Arial" w:cs="Arial"/>
          <w:sz w:val="22"/>
          <w:szCs w:val="22"/>
        </w:rPr>
        <w:t>/(</w:t>
      </w:r>
      <w:proofErr w:type="gramEnd"/>
      <w:r>
        <w:rPr>
          <w:rFonts w:ascii="Arial" w:hAnsi="Arial" w:cs="Arial"/>
          <w:sz w:val="22"/>
          <w:szCs w:val="22"/>
        </w:rPr>
        <w:t xml:space="preserve">rate at which cases die + rate at which cases naturally </w:t>
      </w:r>
      <w:r w:rsidR="00FC5F09">
        <w:rPr>
          <w:rFonts w:ascii="Arial" w:hAnsi="Arial" w:cs="Arial"/>
          <w:sz w:val="22"/>
          <w:szCs w:val="22"/>
        </w:rPr>
        <w:t xml:space="preserve">                   </w:t>
      </w:r>
      <w:r>
        <w:rPr>
          <w:rFonts w:ascii="Arial" w:hAnsi="Arial" w:cs="Arial"/>
          <w:sz w:val="22"/>
          <w:szCs w:val="22"/>
        </w:rPr>
        <w:t>recover + rate at which cases are detected and start treatment)</w:t>
      </w:r>
    </w:p>
    <w:p w:rsidR="000117AE" w:rsidRDefault="000117AE" w:rsidP="00DF39D7">
      <w:pPr>
        <w:spacing w:line="264" w:lineRule="auto"/>
        <w:jc w:val="both"/>
        <w:rPr>
          <w:rFonts w:ascii="Arial" w:hAnsi="Arial" w:cs="Arial"/>
          <w:sz w:val="22"/>
          <w:szCs w:val="22"/>
        </w:rPr>
      </w:pPr>
    </w:p>
    <w:p w:rsidR="000117AE" w:rsidRDefault="000117AE" w:rsidP="00DF39D7">
      <w:pPr>
        <w:spacing w:line="264" w:lineRule="auto"/>
        <w:jc w:val="both"/>
        <w:rPr>
          <w:rFonts w:ascii="Arial" w:hAnsi="Arial" w:cs="Arial"/>
          <w:sz w:val="22"/>
          <w:szCs w:val="22"/>
        </w:rPr>
      </w:pPr>
      <w:r>
        <w:rPr>
          <w:rFonts w:ascii="Arial" w:hAnsi="Arial" w:cs="Arial"/>
          <w:sz w:val="22"/>
          <w:szCs w:val="22"/>
        </w:rPr>
        <w:t>Using the values for the rates assumed in the model, we can show that the duration of infectiousness is 51 weeks (0.9 years) in smear-positive cases and 95 weeks (1.8 years) in smear-negative cases</w:t>
      </w:r>
      <w:r w:rsidR="00BB7737">
        <w:rPr>
          <w:rFonts w:ascii="Arial" w:hAnsi="Arial" w:cs="Arial"/>
          <w:sz w:val="22"/>
          <w:szCs w:val="22"/>
        </w:rPr>
        <w:t xml:space="preserve"> </w:t>
      </w:r>
      <w:r>
        <w:rPr>
          <w:rFonts w:ascii="Arial" w:hAnsi="Arial" w:cs="Arial"/>
          <w:sz w:val="22"/>
          <w:szCs w:val="22"/>
        </w:rPr>
        <w:t>in the model.</w:t>
      </w:r>
    </w:p>
    <w:p w:rsidR="000117AE" w:rsidRDefault="000117AE" w:rsidP="00DF39D7">
      <w:pPr>
        <w:spacing w:line="264" w:lineRule="auto"/>
        <w:jc w:val="both"/>
        <w:rPr>
          <w:rFonts w:ascii="Arial" w:hAnsi="Arial" w:cs="Arial"/>
          <w:sz w:val="22"/>
          <w:szCs w:val="22"/>
        </w:rPr>
      </w:pPr>
    </w:p>
    <w:p w:rsidR="00186520" w:rsidRDefault="000117AE" w:rsidP="00186520">
      <w:pPr>
        <w:spacing w:line="264" w:lineRule="auto"/>
        <w:jc w:val="both"/>
        <w:rPr>
          <w:rFonts w:ascii="Arial" w:hAnsi="Arial" w:cs="Arial"/>
          <w:sz w:val="22"/>
          <w:szCs w:val="22"/>
        </w:rPr>
      </w:pPr>
      <w:r>
        <w:rPr>
          <w:rFonts w:ascii="Arial" w:hAnsi="Arial" w:cs="Arial"/>
          <w:sz w:val="22"/>
          <w:szCs w:val="22"/>
        </w:rPr>
        <w:t>For example, t</w:t>
      </w:r>
      <w:r w:rsidR="00186520">
        <w:rPr>
          <w:rFonts w:ascii="Arial" w:hAnsi="Arial" w:cs="Arial"/>
          <w:sz w:val="22"/>
          <w:szCs w:val="22"/>
        </w:rPr>
        <w:t xml:space="preserve">uberculosis cases </w:t>
      </w:r>
      <w:r w:rsidR="000457DF">
        <w:rPr>
          <w:rFonts w:ascii="Arial" w:hAnsi="Arial" w:cs="Arial"/>
          <w:sz w:val="22"/>
          <w:szCs w:val="22"/>
        </w:rPr>
        <w:t>experience an increased risk of death compared to non-TB cases</w:t>
      </w:r>
      <w:r w:rsidR="00186520">
        <w:rPr>
          <w:rFonts w:ascii="Arial" w:hAnsi="Arial" w:cs="Arial"/>
          <w:sz w:val="22"/>
          <w:szCs w:val="22"/>
        </w:rPr>
        <w:t>. The death rate depends on smear status and</w:t>
      </w:r>
      <w:r w:rsidR="006F64B8">
        <w:rPr>
          <w:rFonts w:ascii="Arial" w:hAnsi="Arial" w:cs="Arial"/>
          <w:sz w:val="22"/>
          <w:szCs w:val="22"/>
        </w:rPr>
        <w:t>,</w:t>
      </w:r>
      <w:r w:rsidR="00186520">
        <w:rPr>
          <w:rFonts w:ascii="Arial" w:hAnsi="Arial" w:cs="Arial"/>
          <w:sz w:val="22"/>
          <w:szCs w:val="22"/>
        </w:rPr>
        <w:t xml:space="preserve"> following Lin et al</w:t>
      </w:r>
      <w:r w:rsidR="006F64B8">
        <w:rPr>
          <w:rFonts w:ascii="Arial" w:hAnsi="Arial" w:cs="Arial"/>
          <w:sz w:val="22"/>
          <w:szCs w:val="22"/>
        </w:rPr>
        <w:t>,</w:t>
      </w:r>
      <w:r w:rsidR="00186520">
        <w:rPr>
          <w:rFonts w:ascii="Arial" w:hAnsi="Arial" w:cs="Arial"/>
          <w:sz w:val="22"/>
          <w:szCs w:val="22"/>
        </w:rPr>
        <w:t xml:space="preserve"> </w:t>
      </w:r>
      <w:r w:rsidR="006F64B8">
        <w:rPr>
          <w:rFonts w:ascii="Arial" w:hAnsi="Arial" w:cs="Arial"/>
          <w:sz w:val="22"/>
          <w:szCs w:val="22"/>
        </w:rPr>
        <w:t xml:space="preserve">it </w:t>
      </w:r>
      <w:r w:rsidR="00186520">
        <w:rPr>
          <w:rFonts w:ascii="Arial" w:hAnsi="Arial" w:cs="Arial"/>
          <w:sz w:val="22"/>
          <w:szCs w:val="22"/>
        </w:rPr>
        <w:t>is taken to be 0.19 per year in smear</w:t>
      </w:r>
      <w:r w:rsidR="006F64B8">
        <w:rPr>
          <w:rFonts w:ascii="Arial" w:hAnsi="Arial" w:cs="Arial"/>
          <w:sz w:val="22"/>
          <w:szCs w:val="22"/>
        </w:rPr>
        <w:t>-</w:t>
      </w:r>
      <w:r w:rsidR="00186520">
        <w:rPr>
          <w:rFonts w:ascii="Arial" w:hAnsi="Arial" w:cs="Arial"/>
          <w:sz w:val="22"/>
          <w:szCs w:val="22"/>
        </w:rPr>
        <w:t>negative cases and 0.22 per year in smear-positive cases.</w:t>
      </w:r>
      <w:r w:rsidR="000457DF">
        <w:rPr>
          <w:rFonts w:ascii="Arial" w:hAnsi="Arial" w:cs="Arial"/>
          <w:sz w:val="22"/>
          <w:szCs w:val="22"/>
        </w:rPr>
        <w:t xml:space="preserve"> The background mortality rate is 0.021 per year.</w:t>
      </w:r>
    </w:p>
    <w:p w:rsidR="00186520" w:rsidRPr="003D6C5A" w:rsidRDefault="00186520" w:rsidP="00DF39D7">
      <w:pPr>
        <w:spacing w:line="264" w:lineRule="auto"/>
        <w:jc w:val="both"/>
        <w:rPr>
          <w:rFonts w:ascii="Arial" w:hAnsi="Arial" w:cs="Arial"/>
          <w:sz w:val="22"/>
          <w:szCs w:val="22"/>
        </w:rPr>
      </w:pPr>
    </w:p>
    <w:p w:rsidR="00186520" w:rsidRPr="00186520" w:rsidRDefault="00186520" w:rsidP="00A9694F">
      <w:pPr>
        <w:spacing w:line="264" w:lineRule="auto"/>
        <w:jc w:val="both"/>
        <w:rPr>
          <w:rFonts w:ascii="Arial" w:hAnsi="Arial" w:cs="Arial"/>
          <w:sz w:val="22"/>
          <w:szCs w:val="22"/>
        </w:rPr>
      </w:pPr>
      <w:r w:rsidRPr="00186520">
        <w:rPr>
          <w:rFonts w:ascii="Arial" w:hAnsi="Arial" w:cs="Arial"/>
          <w:sz w:val="22"/>
          <w:szCs w:val="22"/>
        </w:rPr>
        <w:t>Natural cure is assumed to occur at the same rate in both smear-negative and smear</w:t>
      </w:r>
      <w:r w:rsidR="006F64B8">
        <w:rPr>
          <w:rFonts w:ascii="Arial" w:hAnsi="Arial" w:cs="Arial"/>
          <w:sz w:val="22"/>
          <w:szCs w:val="22"/>
        </w:rPr>
        <w:t>-</w:t>
      </w:r>
      <w:r w:rsidRPr="00186520">
        <w:rPr>
          <w:rFonts w:ascii="Arial" w:hAnsi="Arial" w:cs="Arial"/>
          <w:sz w:val="22"/>
          <w:szCs w:val="22"/>
        </w:rPr>
        <w:t>positive</w:t>
      </w:r>
      <w:r w:rsidR="006F64B8">
        <w:rPr>
          <w:rFonts w:ascii="Arial" w:hAnsi="Arial" w:cs="Arial"/>
          <w:sz w:val="22"/>
          <w:szCs w:val="22"/>
        </w:rPr>
        <w:t xml:space="preserve"> case</w:t>
      </w:r>
      <w:r w:rsidRPr="00186520">
        <w:rPr>
          <w:rFonts w:ascii="Arial" w:hAnsi="Arial" w:cs="Arial"/>
          <w:sz w:val="22"/>
          <w:szCs w:val="22"/>
        </w:rPr>
        <w:t>s an</w:t>
      </w:r>
      <w:r>
        <w:rPr>
          <w:rFonts w:ascii="Arial" w:hAnsi="Arial" w:cs="Arial"/>
          <w:sz w:val="22"/>
          <w:szCs w:val="22"/>
        </w:rPr>
        <w:t>d</w:t>
      </w:r>
      <w:r w:rsidRPr="00186520">
        <w:rPr>
          <w:rFonts w:ascii="Arial" w:hAnsi="Arial" w:cs="Arial"/>
          <w:sz w:val="22"/>
          <w:szCs w:val="22"/>
        </w:rPr>
        <w:t xml:space="preserve"> is equal to 0.20 per year</w:t>
      </w:r>
      <w:r>
        <w:rPr>
          <w:rFonts w:ascii="Arial" w:hAnsi="Arial" w:cs="Arial"/>
          <w:sz w:val="22"/>
          <w:szCs w:val="22"/>
        </w:rPr>
        <w:t xml:space="preserve"> based on Lin et al</w:t>
      </w:r>
      <w:r w:rsidR="003E7100">
        <w:rPr>
          <w:rFonts w:ascii="Arial" w:hAnsi="Arial" w:cs="Arial"/>
          <w:sz w:val="22"/>
          <w:szCs w:val="22"/>
        </w:rPr>
        <w:t>.</w:t>
      </w:r>
    </w:p>
    <w:p w:rsidR="00186520" w:rsidRPr="00186520" w:rsidRDefault="00186520" w:rsidP="00A9694F">
      <w:pPr>
        <w:spacing w:line="264" w:lineRule="auto"/>
        <w:jc w:val="both"/>
        <w:rPr>
          <w:rFonts w:ascii="Arial" w:hAnsi="Arial" w:cs="Arial"/>
          <w:sz w:val="22"/>
          <w:szCs w:val="22"/>
        </w:rPr>
      </w:pPr>
    </w:p>
    <w:p w:rsidR="00186520" w:rsidRDefault="00186520" w:rsidP="00A9694F">
      <w:pPr>
        <w:spacing w:line="264" w:lineRule="auto"/>
        <w:jc w:val="both"/>
        <w:rPr>
          <w:rFonts w:ascii="Arial" w:hAnsi="Arial" w:cs="Arial"/>
          <w:sz w:val="22"/>
          <w:szCs w:val="22"/>
        </w:rPr>
      </w:pPr>
      <w:r>
        <w:rPr>
          <w:rFonts w:ascii="Arial" w:hAnsi="Arial" w:cs="Arial"/>
          <w:sz w:val="22"/>
          <w:szCs w:val="22"/>
        </w:rPr>
        <w:t>The rates at which cases are detected and start treatment depend on the diagnostic and treatment pathway</w:t>
      </w:r>
      <w:r w:rsidR="000457DF">
        <w:rPr>
          <w:rFonts w:ascii="Arial" w:hAnsi="Arial" w:cs="Arial"/>
          <w:sz w:val="22"/>
          <w:szCs w:val="22"/>
        </w:rPr>
        <w:t xml:space="preserve"> and</w:t>
      </w:r>
      <w:r>
        <w:rPr>
          <w:rFonts w:ascii="Arial" w:hAnsi="Arial" w:cs="Arial"/>
          <w:sz w:val="22"/>
          <w:szCs w:val="22"/>
        </w:rPr>
        <w:t xml:space="preserve"> are described in</w:t>
      </w:r>
      <w:r w:rsidR="000457DF">
        <w:rPr>
          <w:rFonts w:ascii="Arial" w:hAnsi="Arial" w:cs="Arial"/>
          <w:sz w:val="22"/>
          <w:szCs w:val="22"/>
        </w:rPr>
        <w:t xml:space="preserve"> more detail below. Smear-positive cases start treatment at a rate of 0.011 per week</w:t>
      </w:r>
      <w:r w:rsidR="000117AE">
        <w:rPr>
          <w:rFonts w:ascii="Arial" w:hAnsi="Arial" w:cs="Arial"/>
          <w:sz w:val="22"/>
          <w:szCs w:val="22"/>
        </w:rPr>
        <w:t xml:space="preserve"> (or 0.</w:t>
      </w:r>
      <w:r w:rsidR="002253A4">
        <w:rPr>
          <w:rFonts w:ascii="Arial" w:hAnsi="Arial" w:cs="Arial"/>
          <w:sz w:val="22"/>
          <w:szCs w:val="22"/>
        </w:rPr>
        <w:t>572</w:t>
      </w:r>
      <w:r w:rsidR="000117AE">
        <w:rPr>
          <w:rFonts w:ascii="Arial" w:hAnsi="Arial" w:cs="Arial"/>
          <w:sz w:val="22"/>
          <w:szCs w:val="22"/>
        </w:rPr>
        <w:t xml:space="preserve"> per year)</w:t>
      </w:r>
      <w:r w:rsidR="000457DF">
        <w:rPr>
          <w:rFonts w:ascii="Arial" w:hAnsi="Arial" w:cs="Arial"/>
          <w:sz w:val="22"/>
          <w:szCs w:val="22"/>
        </w:rPr>
        <w:t>. Smear-</w:t>
      </w:r>
      <w:r>
        <w:rPr>
          <w:rFonts w:ascii="Arial" w:hAnsi="Arial" w:cs="Arial"/>
          <w:sz w:val="22"/>
          <w:szCs w:val="22"/>
        </w:rPr>
        <w:t xml:space="preserve">negative cases </w:t>
      </w:r>
      <w:r w:rsidR="000457DF">
        <w:rPr>
          <w:rFonts w:ascii="Arial" w:hAnsi="Arial" w:cs="Arial"/>
          <w:sz w:val="22"/>
          <w:szCs w:val="22"/>
        </w:rPr>
        <w:t>start treatment at a rate of 0.0026 per week</w:t>
      </w:r>
      <w:r w:rsidR="000117AE">
        <w:rPr>
          <w:rFonts w:ascii="Arial" w:hAnsi="Arial" w:cs="Arial"/>
          <w:sz w:val="22"/>
          <w:szCs w:val="22"/>
        </w:rPr>
        <w:t xml:space="preserve"> (or 0.</w:t>
      </w:r>
      <w:r w:rsidR="002253A4">
        <w:rPr>
          <w:rFonts w:ascii="Arial" w:hAnsi="Arial" w:cs="Arial"/>
          <w:sz w:val="22"/>
          <w:szCs w:val="22"/>
        </w:rPr>
        <w:t>135</w:t>
      </w:r>
      <w:r w:rsidR="000117AE">
        <w:rPr>
          <w:rFonts w:ascii="Arial" w:hAnsi="Arial" w:cs="Arial"/>
          <w:sz w:val="22"/>
          <w:szCs w:val="22"/>
        </w:rPr>
        <w:t xml:space="preserve"> per year)</w:t>
      </w:r>
      <w:r w:rsidR="000457DF">
        <w:rPr>
          <w:rFonts w:ascii="Arial" w:hAnsi="Arial" w:cs="Arial"/>
          <w:sz w:val="22"/>
          <w:szCs w:val="22"/>
        </w:rPr>
        <w:t>.</w:t>
      </w:r>
    </w:p>
    <w:p w:rsidR="000457DF" w:rsidRDefault="000457DF" w:rsidP="00A9694F">
      <w:pPr>
        <w:spacing w:line="264" w:lineRule="auto"/>
        <w:jc w:val="both"/>
        <w:rPr>
          <w:rFonts w:ascii="Arial" w:hAnsi="Arial" w:cs="Arial"/>
          <w:sz w:val="22"/>
          <w:szCs w:val="22"/>
        </w:rPr>
      </w:pPr>
    </w:p>
    <w:p w:rsidR="00186520" w:rsidRPr="00186520" w:rsidRDefault="000457DF" w:rsidP="00A9694F">
      <w:pPr>
        <w:spacing w:line="264" w:lineRule="auto"/>
        <w:jc w:val="both"/>
        <w:rPr>
          <w:rFonts w:ascii="Arial" w:hAnsi="Arial" w:cs="Arial"/>
          <w:sz w:val="22"/>
          <w:szCs w:val="22"/>
        </w:rPr>
      </w:pPr>
      <w:r>
        <w:rPr>
          <w:rFonts w:ascii="Arial" w:hAnsi="Arial" w:cs="Arial"/>
          <w:sz w:val="22"/>
          <w:szCs w:val="22"/>
        </w:rPr>
        <w:t xml:space="preserve">These values result in an average duration of infectiousness of </w:t>
      </w:r>
      <w:r w:rsidR="00AA1F35">
        <w:rPr>
          <w:rFonts w:ascii="Arial" w:hAnsi="Arial" w:cs="Arial"/>
          <w:sz w:val="22"/>
          <w:szCs w:val="22"/>
        </w:rPr>
        <w:t>51 weeks (0.9 years) in smear-positive</w:t>
      </w:r>
      <w:r w:rsidR="006F64B8">
        <w:rPr>
          <w:rFonts w:ascii="Arial" w:hAnsi="Arial" w:cs="Arial"/>
          <w:sz w:val="22"/>
          <w:szCs w:val="22"/>
        </w:rPr>
        <w:t xml:space="preserve"> case</w:t>
      </w:r>
      <w:r w:rsidR="00AA1F35">
        <w:rPr>
          <w:rFonts w:ascii="Arial" w:hAnsi="Arial" w:cs="Arial"/>
          <w:sz w:val="22"/>
          <w:szCs w:val="22"/>
        </w:rPr>
        <w:t>s and 9</w:t>
      </w:r>
      <w:r w:rsidR="00434AEC">
        <w:rPr>
          <w:rFonts w:ascii="Arial" w:hAnsi="Arial" w:cs="Arial"/>
          <w:sz w:val="22"/>
          <w:szCs w:val="22"/>
        </w:rPr>
        <w:t>5</w:t>
      </w:r>
      <w:r w:rsidR="00AA1F35">
        <w:rPr>
          <w:rFonts w:ascii="Arial" w:hAnsi="Arial" w:cs="Arial"/>
          <w:sz w:val="22"/>
          <w:szCs w:val="22"/>
        </w:rPr>
        <w:t xml:space="preserve"> weeks (1.8 years) in smear-negative cases.</w:t>
      </w:r>
    </w:p>
    <w:p w:rsidR="00186520" w:rsidRDefault="00186520" w:rsidP="00A9694F">
      <w:pPr>
        <w:spacing w:line="264" w:lineRule="auto"/>
        <w:jc w:val="both"/>
        <w:rPr>
          <w:rFonts w:ascii="Arial" w:hAnsi="Arial" w:cs="Arial"/>
          <w:b/>
          <w:sz w:val="22"/>
          <w:szCs w:val="22"/>
        </w:rPr>
      </w:pPr>
    </w:p>
    <w:p w:rsidR="00FC5F09" w:rsidRDefault="00FC5F09" w:rsidP="00A9694F">
      <w:pPr>
        <w:spacing w:line="264" w:lineRule="auto"/>
        <w:jc w:val="both"/>
        <w:rPr>
          <w:rFonts w:ascii="Arial" w:hAnsi="Arial" w:cs="Arial"/>
          <w:b/>
          <w:sz w:val="22"/>
          <w:szCs w:val="22"/>
        </w:rPr>
      </w:pPr>
      <w:r>
        <w:rPr>
          <w:rFonts w:ascii="Arial" w:hAnsi="Arial" w:cs="Arial"/>
          <w:b/>
          <w:sz w:val="22"/>
          <w:szCs w:val="22"/>
        </w:rPr>
        <w:t>Varying the duration of infectiousness</w:t>
      </w:r>
    </w:p>
    <w:p w:rsidR="00FC5F09" w:rsidRPr="00FC5F09" w:rsidRDefault="00FC5F09" w:rsidP="00A9694F">
      <w:pPr>
        <w:spacing w:line="264" w:lineRule="auto"/>
        <w:jc w:val="both"/>
        <w:rPr>
          <w:rFonts w:ascii="Arial" w:hAnsi="Arial" w:cs="Arial"/>
          <w:sz w:val="22"/>
          <w:szCs w:val="22"/>
        </w:rPr>
      </w:pPr>
    </w:p>
    <w:p w:rsidR="00571ED7" w:rsidRDefault="00FC5F09" w:rsidP="00A9694F">
      <w:pPr>
        <w:spacing w:line="264" w:lineRule="auto"/>
        <w:jc w:val="both"/>
        <w:rPr>
          <w:rFonts w:ascii="Arial" w:hAnsi="Arial" w:cs="Arial"/>
          <w:sz w:val="22"/>
          <w:szCs w:val="22"/>
        </w:rPr>
      </w:pPr>
      <w:r>
        <w:rPr>
          <w:rFonts w:ascii="Arial" w:hAnsi="Arial" w:cs="Arial"/>
          <w:sz w:val="22"/>
          <w:szCs w:val="22"/>
        </w:rPr>
        <w:t>In th</w:t>
      </w:r>
      <w:r w:rsidR="002253A4">
        <w:rPr>
          <w:rFonts w:ascii="Arial" w:hAnsi="Arial" w:cs="Arial"/>
          <w:sz w:val="22"/>
          <w:szCs w:val="22"/>
        </w:rPr>
        <w:t>e</w:t>
      </w:r>
      <w:r>
        <w:rPr>
          <w:rFonts w:ascii="Arial" w:hAnsi="Arial" w:cs="Arial"/>
          <w:sz w:val="22"/>
          <w:szCs w:val="22"/>
        </w:rPr>
        <w:t xml:space="preserve"> version of the model</w:t>
      </w:r>
      <w:r w:rsidR="002253A4">
        <w:rPr>
          <w:rFonts w:ascii="Arial" w:hAnsi="Arial" w:cs="Arial"/>
          <w:sz w:val="22"/>
          <w:szCs w:val="22"/>
        </w:rPr>
        <w:t xml:space="preserve"> used in the practical</w:t>
      </w:r>
      <w:r w:rsidR="006642CF">
        <w:rPr>
          <w:rFonts w:ascii="Arial" w:hAnsi="Arial" w:cs="Arial"/>
          <w:sz w:val="22"/>
          <w:szCs w:val="22"/>
        </w:rPr>
        <w:t>,</w:t>
      </w:r>
      <w:r>
        <w:rPr>
          <w:rFonts w:ascii="Arial" w:hAnsi="Arial" w:cs="Arial"/>
          <w:sz w:val="22"/>
          <w:szCs w:val="22"/>
        </w:rPr>
        <w:t xml:space="preserve"> the duration of infectiousness is captured as a single parameter which you can vary to explore its impact on the epidemiology</w:t>
      </w:r>
      <w:r w:rsidR="006642CF">
        <w:rPr>
          <w:rFonts w:ascii="Arial" w:hAnsi="Arial" w:cs="Arial"/>
          <w:sz w:val="22"/>
          <w:szCs w:val="22"/>
        </w:rPr>
        <w:t xml:space="preserve"> of tuberculosis</w:t>
      </w:r>
      <w:r w:rsidR="00571ED7">
        <w:rPr>
          <w:rFonts w:ascii="Arial" w:hAnsi="Arial" w:cs="Arial"/>
          <w:sz w:val="22"/>
          <w:szCs w:val="22"/>
        </w:rPr>
        <w:t xml:space="preserve">. We assume that changes in the duration of infectiousness result </w:t>
      </w:r>
      <w:r w:rsidR="009D2862">
        <w:rPr>
          <w:rFonts w:ascii="Arial" w:hAnsi="Arial" w:cs="Arial"/>
          <w:sz w:val="22"/>
          <w:szCs w:val="22"/>
        </w:rPr>
        <w:t>from</w:t>
      </w:r>
      <w:r w:rsidR="00571ED7">
        <w:rPr>
          <w:rFonts w:ascii="Arial" w:hAnsi="Arial" w:cs="Arial"/>
          <w:sz w:val="22"/>
          <w:szCs w:val="22"/>
        </w:rPr>
        <w:t xml:space="preserve"> changes in the rate at which cases are detected and start treatment (and that the mortality and natural cure rates remain </w:t>
      </w:r>
      <w:r w:rsidR="002253A4">
        <w:rPr>
          <w:rFonts w:ascii="Arial" w:hAnsi="Arial" w:cs="Arial"/>
          <w:sz w:val="22"/>
          <w:szCs w:val="22"/>
        </w:rPr>
        <w:t>unchanged</w:t>
      </w:r>
      <w:r w:rsidR="00571ED7">
        <w:rPr>
          <w:rFonts w:ascii="Arial" w:hAnsi="Arial" w:cs="Arial"/>
          <w:sz w:val="22"/>
          <w:szCs w:val="22"/>
        </w:rPr>
        <w:t xml:space="preserve">). </w:t>
      </w:r>
      <w:r w:rsidR="006121C1">
        <w:rPr>
          <w:rFonts w:ascii="Arial" w:hAnsi="Arial" w:cs="Arial"/>
          <w:sz w:val="22"/>
          <w:szCs w:val="22"/>
        </w:rPr>
        <w:t>To be consistent with this assumption, y</w:t>
      </w:r>
      <w:r w:rsidR="009D2862">
        <w:rPr>
          <w:rFonts w:ascii="Arial" w:hAnsi="Arial" w:cs="Arial"/>
          <w:sz w:val="22"/>
          <w:szCs w:val="22"/>
        </w:rPr>
        <w:t>ou will see that when varying the duration of infectiousness in the model, we are changing the rate at which cases are detected and treated, according to the following equation</w:t>
      </w:r>
      <w:r w:rsidR="0070147E">
        <w:rPr>
          <w:rFonts w:ascii="Arial" w:hAnsi="Arial" w:cs="Arial"/>
          <w:sz w:val="22"/>
          <w:szCs w:val="22"/>
        </w:rPr>
        <w:t>:</w:t>
      </w:r>
    </w:p>
    <w:p w:rsidR="00FC5F09" w:rsidRDefault="00FC5F09" w:rsidP="00571ED7">
      <w:pPr>
        <w:spacing w:line="264" w:lineRule="auto"/>
        <w:jc w:val="center"/>
        <w:rPr>
          <w:rFonts w:ascii="Arial" w:hAnsi="Arial" w:cs="Arial"/>
          <w:b/>
          <w:sz w:val="22"/>
          <w:szCs w:val="22"/>
        </w:rPr>
      </w:pPr>
      <w:r>
        <w:rPr>
          <w:rFonts w:ascii="Arial" w:hAnsi="Arial" w:cs="Arial"/>
          <w:sz w:val="22"/>
          <w:szCs w:val="22"/>
        </w:rPr>
        <w:t xml:space="preserve">rate at which cases are detected and treated </w:t>
      </w:r>
      <w:r w:rsidR="00571ED7">
        <w:rPr>
          <w:rFonts w:ascii="Arial" w:hAnsi="Arial" w:cs="Arial"/>
          <w:sz w:val="22"/>
          <w:szCs w:val="22"/>
        </w:rPr>
        <w:t>= (1/duration of infectiou</w:t>
      </w:r>
      <w:r w:rsidR="000117AE">
        <w:rPr>
          <w:rFonts w:ascii="Arial" w:hAnsi="Arial" w:cs="Arial"/>
          <w:sz w:val="22"/>
          <w:szCs w:val="22"/>
        </w:rPr>
        <w:t>s</w:t>
      </w:r>
      <w:r w:rsidR="00571ED7">
        <w:rPr>
          <w:rFonts w:ascii="Arial" w:hAnsi="Arial" w:cs="Arial"/>
          <w:sz w:val="22"/>
          <w:szCs w:val="22"/>
        </w:rPr>
        <w:t>ness) – rate at which cases die – rate at which cases naturally recover</w:t>
      </w:r>
    </w:p>
    <w:p w:rsidR="00FC5F09" w:rsidRDefault="00FC5F09" w:rsidP="00A9694F">
      <w:pPr>
        <w:spacing w:line="264" w:lineRule="auto"/>
        <w:jc w:val="both"/>
        <w:rPr>
          <w:rFonts w:ascii="Arial" w:hAnsi="Arial" w:cs="Arial"/>
          <w:b/>
          <w:sz w:val="22"/>
          <w:szCs w:val="22"/>
        </w:rPr>
      </w:pPr>
    </w:p>
    <w:p w:rsidR="00FC5F09" w:rsidRPr="000117AE" w:rsidRDefault="00203014" w:rsidP="00A9694F">
      <w:pPr>
        <w:spacing w:line="264" w:lineRule="auto"/>
        <w:jc w:val="both"/>
        <w:rPr>
          <w:rFonts w:ascii="Arial" w:hAnsi="Arial" w:cs="Arial"/>
          <w:sz w:val="22"/>
          <w:szCs w:val="22"/>
        </w:rPr>
      </w:pPr>
      <w:r w:rsidRPr="00203014">
        <w:rPr>
          <w:rFonts w:ascii="Arial" w:hAnsi="Arial" w:cs="Arial"/>
          <w:sz w:val="22"/>
          <w:szCs w:val="22"/>
        </w:rPr>
        <w:t xml:space="preserve">This </w:t>
      </w:r>
      <w:r w:rsidR="000117AE">
        <w:rPr>
          <w:rFonts w:ascii="Arial" w:hAnsi="Arial" w:cs="Arial"/>
          <w:sz w:val="22"/>
          <w:szCs w:val="22"/>
        </w:rPr>
        <w:t xml:space="preserve">equation is obtained after rearranging the equation described </w:t>
      </w:r>
      <w:r w:rsidR="009D2862">
        <w:rPr>
          <w:rFonts w:ascii="Arial" w:hAnsi="Arial" w:cs="Arial"/>
          <w:sz w:val="22"/>
          <w:szCs w:val="22"/>
        </w:rPr>
        <w:t xml:space="preserve">in the section </w:t>
      </w:r>
      <w:r w:rsidR="000117AE">
        <w:rPr>
          <w:rFonts w:ascii="Arial" w:hAnsi="Arial" w:cs="Arial"/>
          <w:sz w:val="22"/>
          <w:szCs w:val="22"/>
        </w:rPr>
        <w:t>above.</w:t>
      </w:r>
      <w:r w:rsidR="009D2862">
        <w:rPr>
          <w:rFonts w:ascii="Arial" w:hAnsi="Arial" w:cs="Arial"/>
          <w:sz w:val="22"/>
          <w:szCs w:val="22"/>
        </w:rPr>
        <w:t xml:space="preserve">  </w:t>
      </w:r>
    </w:p>
    <w:p w:rsidR="00FC5F09" w:rsidRDefault="00FC5F09" w:rsidP="00A9694F">
      <w:pPr>
        <w:spacing w:line="264" w:lineRule="auto"/>
        <w:jc w:val="both"/>
        <w:rPr>
          <w:rFonts w:ascii="Arial" w:hAnsi="Arial" w:cs="Arial"/>
          <w:b/>
          <w:sz w:val="22"/>
          <w:szCs w:val="22"/>
        </w:rPr>
      </w:pPr>
    </w:p>
    <w:p w:rsidR="00120B97" w:rsidRPr="00E82893" w:rsidRDefault="00120B97" w:rsidP="00120B97">
      <w:pPr>
        <w:spacing w:line="264" w:lineRule="auto"/>
        <w:jc w:val="both"/>
        <w:rPr>
          <w:rFonts w:ascii="Arial" w:hAnsi="Arial" w:cs="Arial"/>
          <w:b/>
          <w:sz w:val="22"/>
          <w:szCs w:val="22"/>
        </w:rPr>
      </w:pPr>
      <w:r w:rsidRPr="00E82893">
        <w:rPr>
          <w:rFonts w:ascii="Arial" w:hAnsi="Arial" w:cs="Arial"/>
          <w:b/>
          <w:sz w:val="22"/>
          <w:szCs w:val="22"/>
        </w:rPr>
        <w:t xml:space="preserve">Calculating the rate at which smear-positive or smear-negative cases are detected and </w:t>
      </w:r>
      <w:r w:rsidR="00DF39D7">
        <w:rPr>
          <w:rFonts w:ascii="Arial" w:hAnsi="Arial" w:cs="Arial"/>
          <w:b/>
          <w:sz w:val="22"/>
          <w:szCs w:val="22"/>
        </w:rPr>
        <w:t>start treatment</w:t>
      </w:r>
    </w:p>
    <w:p w:rsidR="00120B97" w:rsidRDefault="00120B97" w:rsidP="00A9694F">
      <w:pPr>
        <w:spacing w:line="264" w:lineRule="auto"/>
        <w:jc w:val="both"/>
        <w:rPr>
          <w:rFonts w:ascii="Arial" w:hAnsi="Arial" w:cs="Arial"/>
          <w:b/>
          <w:sz w:val="22"/>
          <w:szCs w:val="22"/>
        </w:rPr>
      </w:pPr>
    </w:p>
    <w:p w:rsidR="0094029A" w:rsidRDefault="0094029A" w:rsidP="0094029A">
      <w:pPr>
        <w:spacing w:line="264" w:lineRule="auto"/>
        <w:jc w:val="both"/>
        <w:rPr>
          <w:rFonts w:ascii="Helvetica" w:hAnsi="Helvetica"/>
          <w:sz w:val="22"/>
        </w:rPr>
      </w:pPr>
      <w:r>
        <w:rPr>
          <w:rFonts w:ascii="Helvetica" w:hAnsi="Helvetica"/>
          <w:sz w:val="22"/>
        </w:rPr>
        <w:t xml:space="preserve">Cases can be detected when they visit the health services, where their sputum is examined by smear microscopy.  If they are </w:t>
      </w:r>
      <w:r w:rsidR="000117AE">
        <w:rPr>
          <w:rFonts w:ascii="Helvetica" w:hAnsi="Helvetica"/>
          <w:sz w:val="22"/>
        </w:rPr>
        <w:t>smear-</w:t>
      </w:r>
      <w:r>
        <w:rPr>
          <w:rFonts w:ascii="Helvetica" w:hAnsi="Helvetica"/>
          <w:sz w:val="22"/>
        </w:rPr>
        <w:t>negative, a proportion (30%) receive a chest X-ray and a proportion of these (depending on the sensitivity of X-ray, which is assumed to equal 80%) are referred for treatment.  A proportion (0.15) of those referred for treatment default from treatment, which is assumed to be identical for both smear-positive and smear-negative cases</w:t>
      </w:r>
      <w:r w:rsidR="000117AE">
        <w:rPr>
          <w:rFonts w:ascii="Helvetica" w:hAnsi="Helvetica"/>
          <w:sz w:val="22"/>
        </w:rPr>
        <w:t>,</w:t>
      </w:r>
      <w:r>
        <w:rPr>
          <w:rFonts w:ascii="Helvetica" w:hAnsi="Helvetica"/>
          <w:sz w:val="22"/>
        </w:rPr>
        <w:t xml:space="preserve"> and of those who start TB treatment</w:t>
      </w:r>
      <w:r w:rsidR="000117AE">
        <w:rPr>
          <w:rFonts w:ascii="Helvetica" w:hAnsi="Helvetica"/>
          <w:sz w:val="22"/>
        </w:rPr>
        <w:t>,</w:t>
      </w:r>
      <w:r>
        <w:rPr>
          <w:rFonts w:ascii="Helvetica" w:hAnsi="Helvetica"/>
          <w:sz w:val="22"/>
        </w:rPr>
        <w:t xml:space="preserve"> only 75% complete treatment.  </w:t>
      </w:r>
    </w:p>
    <w:p w:rsidR="009D4CB1" w:rsidRDefault="009D4CB1" w:rsidP="0094029A">
      <w:pPr>
        <w:spacing w:line="264" w:lineRule="auto"/>
        <w:jc w:val="both"/>
        <w:rPr>
          <w:rFonts w:ascii="Helvetica" w:hAnsi="Helvetica"/>
          <w:sz w:val="22"/>
        </w:rPr>
      </w:pPr>
    </w:p>
    <w:p w:rsidR="008D35A7" w:rsidRPr="00DF39D7" w:rsidRDefault="008D35A7" w:rsidP="005F3DF1">
      <w:pPr>
        <w:spacing w:line="264" w:lineRule="auto"/>
        <w:rPr>
          <w:rFonts w:ascii="Arial" w:hAnsi="Arial" w:cs="Arial"/>
          <w:b/>
          <w:i/>
          <w:sz w:val="22"/>
          <w:szCs w:val="22"/>
        </w:rPr>
      </w:pPr>
      <w:r w:rsidRPr="00DF39D7">
        <w:rPr>
          <w:rFonts w:ascii="Arial" w:hAnsi="Arial" w:cs="Arial"/>
          <w:b/>
          <w:i/>
          <w:sz w:val="22"/>
          <w:szCs w:val="22"/>
        </w:rPr>
        <w:t>Smear-positive cases</w:t>
      </w:r>
    </w:p>
    <w:p w:rsidR="0094029A" w:rsidRPr="00E82893" w:rsidRDefault="0094029A" w:rsidP="005F3DF1">
      <w:pPr>
        <w:spacing w:line="264" w:lineRule="auto"/>
        <w:rPr>
          <w:rFonts w:ascii="Arial" w:hAnsi="Arial" w:cs="Arial"/>
          <w:b/>
          <w:i/>
          <w:sz w:val="22"/>
          <w:szCs w:val="22"/>
        </w:rPr>
      </w:pPr>
    </w:p>
    <w:p w:rsidR="005F3DF1" w:rsidRPr="00E82893" w:rsidRDefault="005F3DF1" w:rsidP="005F3DF1">
      <w:pPr>
        <w:spacing w:line="264" w:lineRule="auto"/>
        <w:jc w:val="both"/>
        <w:rPr>
          <w:rFonts w:ascii="Arial" w:hAnsi="Arial" w:cs="Arial"/>
          <w:sz w:val="22"/>
          <w:szCs w:val="22"/>
        </w:rPr>
      </w:pPr>
      <w:r w:rsidRPr="00E82893">
        <w:rPr>
          <w:rFonts w:ascii="Arial" w:hAnsi="Arial" w:cs="Arial"/>
          <w:sz w:val="22"/>
          <w:szCs w:val="22"/>
        </w:rPr>
        <w:t xml:space="preserve">The rate at which smear-positive cases are detected and </w:t>
      </w:r>
      <w:r w:rsidR="00FC5F09">
        <w:rPr>
          <w:rFonts w:ascii="Arial" w:hAnsi="Arial" w:cs="Arial"/>
          <w:sz w:val="22"/>
          <w:szCs w:val="22"/>
        </w:rPr>
        <w:t>start treatment</w:t>
      </w:r>
      <w:r w:rsidR="003C5C83" w:rsidRPr="00E82893">
        <w:rPr>
          <w:rFonts w:ascii="Arial" w:hAnsi="Arial" w:cs="Arial"/>
          <w:sz w:val="22"/>
          <w:szCs w:val="22"/>
        </w:rPr>
        <w:t xml:space="preserve"> </w:t>
      </w:r>
      <w:r w:rsidRPr="00E82893">
        <w:rPr>
          <w:rFonts w:ascii="Arial" w:hAnsi="Arial" w:cs="Arial"/>
          <w:sz w:val="22"/>
          <w:szCs w:val="22"/>
        </w:rPr>
        <w:t>is calculated using the following formula:</w:t>
      </w:r>
    </w:p>
    <w:p w:rsidR="005F3DF1" w:rsidRPr="00E82893" w:rsidRDefault="005F3DF1" w:rsidP="005F3DF1">
      <w:pPr>
        <w:spacing w:line="264" w:lineRule="auto"/>
        <w:jc w:val="both"/>
        <w:rPr>
          <w:rFonts w:ascii="Arial" w:hAnsi="Arial" w:cs="Arial"/>
          <w:sz w:val="22"/>
          <w:szCs w:val="22"/>
        </w:rPr>
      </w:pPr>
    </w:p>
    <w:p w:rsidR="005F3DF1" w:rsidRPr="00E82893" w:rsidRDefault="005F3DF1" w:rsidP="005F3DF1">
      <w:pPr>
        <w:spacing w:line="264" w:lineRule="auto"/>
        <w:jc w:val="center"/>
        <w:rPr>
          <w:rFonts w:ascii="Arial" w:hAnsi="Arial" w:cs="Arial"/>
          <w:sz w:val="22"/>
          <w:szCs w:val="22"/>
        </w:rPr>
      </w:pPr>
      <w:r w:rsidRPr="00E82893">
        <w:rPr>
          <w:rFonts w:ascii="Arial" w:hAnsi="Arial" w:cs="Arial"/>
          <w:sz w:val="22"/>
          <w:szCs w:val="22"/>
        </w:rPr>
        <w:t xml:space="preserve">Rate at which cases come to the health centre and </w:t>
      </w:r>
      <w:r w:rsidR="00C56DFA" w:rsidRPr="00E82893">
        <w:rPr>
          <w:rFonts w:ascii="Arial" w:hAnsi="Arial" w:cs="Arial"/>
          <w:sz w:val="22"/>
          <w:szCs w:val="22"/>
        </w:rPr>
        <w:t>start treatment</w:t>
      </w:r>
      <w:r w:rsidR="00FC5F09">
        <w:rPr>
          <w:rFonts w:ascii="Arial" w:hAnsi="Arial" w:cs="Arial"/>
          <w:sz w:val="22"/>
          <w:szCs w:val="22"/>
        </w:rPr>
        <w:t xml:space="preserve"> </w:t>
      </w:r>
      <w:r w:rsidR="00137AA2">
        <w:rPr>
          <w:rFonts w:ascii="Arial" w:hAnsi="Arial" w:cs="Arial"/>
          <w:sz w:val="22"/>
          <w:szCs w:val="22"/>
        </w:rPr>
        <w:t>(</w:t>
      </w:r>
      <w:r w:rsidRPr="00E82893">
        <w:rPr>
          <w:rFonts w:ascii="Arial" w:hAnsi="Arial" w:cs="Arial"/>
          <w:sz w:val="22"/>
          <w:szCs w:val="22"/>
        </w:rPr>
        <w:t>=1</w:t>
      </w:r>
      <w:proofErr w:type="gramStart"/>
      <w:r w:rsidRPr="00E82893">
        <w:rPr>
          <w:rFonts w:ascii="Arial" w:hAnsi="Arial" w:cs="Arial"/>
          <w:sz w:val="22"/>
          <w:szCs w:val="22"/>
        </w:rPr>
        <w:t>/(</w:t>
      </w:r>
      <w:proofErr w:type="gramEnd"/>
      <w:r w:rsidRPr="00E82893">
        <w:rPr>
          <w:rFonts w:ascii="Arial" w:hAnsi="Arial" w:cs="Arial"/>
          <w:sz w:val="22"/>
          <w:szCs w:val="22"/>
        </w:rPr>
        <w:t xml:space="preserve">average time until they visit a health centre and </w:t>
      </w:r>
      <w:r w:rsidR="00C56DFA" w:rsidRPr="00E82893">
        <w:rPr>
          <w:rFonts w:ascii="Arial" w:hAnsi="Arial" w:cs="Arial"/>
          <w:sz w:val="22"/>
          <w:szCs w:val="22"/>
        </w:rPr>
        <w:t>start treatment</w:t>
      </w:r>
      <w:r w:rsidRPr="00E82893">
        <w:rPr>
          <w:rFonts w:ascii="Arial" w:hAnsi="Arial" w:cs="Arial"/>
          <w:sz w:val="22"/>
          <w:szCs w:val="22"/>
        </w:rPr>
        <w:t>))</w:t>
      </w:r>
    </w:p>
    <w:p w:rsidR="00C56DFA" w:rsidRPr="00E82893" w:rsidRDefault="00C56DFA" w:rsidP="005F3DF1">
      <w:pPr>
        <w:spacing w:line="264" w:lineRule="auto"/>
        <w:jc w:val="center"/>
        <w:rPr>
          <w:rFonts w:ascii="Arial" w:hAnsi="Arial" w:cs="Arial"/>
          <w:sz w:val="22"/>
          <w:szCs w:val="22"/>
        </w:rPr>
      </w:pPr>
      <w:r w:rsidRPr="00E82893">
        <w:rPr>
          <w:rFonts w:ascii="Arial" w:hAnsi="Arial" w:cs="Arial"/>
          <w:sz w:val="22"/>
          <w:szCs w:val="22"/>
        </w:rPr>
        <w:t>×</w:t>
      </w:r>
    </w:p>
    <w:p w:rsidR="00C56DFA" w:rsidRPr="00E82893" w:rsidRDefault="00C56DFA" w:rsidP="005F3DF1">
      <w:pPr>
        <w:spacing w:line="264" w:lineRule="auto"/>
        <w:jc w:val="center"/>
        <w:rPr>
          <w:rFonts w:ascii="Arial" w:hAnsi="Arial" w:cs="Arial"/>
          <w:sz w:val="22"/>
          <w:szCs w:val="22"/>
        </w:rPr>
      </w:pPr>
      <w:r w:rsidRPr="00E82893">
        <w:rPr>
          <w:rFonts w:ascii="Arial" w:hAnsi="Arial" w:cs="Arial"/>
          <w:sz w:val="22"/>
          <w:szCs w:val="22"/>
        </w:rPr>
        <w:t>Proportion of cases who do not default from treatment (=0.85)</w:t>
      </w:r>
    </w:p>
    <w:p w:rsidR="00C56DFA" w:rsidRPr="00E82893" w:rsidRDefault="00C56DFA" w:rsidP="00C56DFA">
      <w:pPr>
        <w:spacing w:line="264" w:lineRule="auto"/>
        <w:jc w:val="center"/>
        <w:rPr>
          <w:rFonts w:ascii="Arial" w:hAnsi="Arial" w:cs="Arial"/>
          <w:sz w:val="22"/>
          <w:szCs w:val="22"/>
        </w:rPr>
      </w:pPr>
      <w:r w:rsidRPr="00E82893">
        <w:rPr>
          <w:rFonts w:ascii="Arial" w:hAnsi="Arial" w:cs="Arial"/>
          <w:sz w:val="22"/>
          <w:szCs w:val="22"/>
        </w:rPr>
        <w:t>×</w:t>
      </w:r>
    </w:p>
    <w:p w:rsidR="00C56DFA" w:rsidRPr="00E82893" w:rsidRDefault="00C56DFA" w:rsidP="005F3DF1">
      <w:pPr>
        <w:spacing w:line="264" w:lineRule="auto"/>
        <w:jc w:val="center"/>
        <w:rPr>
          <w:rFonts w:ascii="Arial" w:hAnsi="Arial" w:cs="Arial"/>
          <w:sz w:val="22"/>
          <w:szCs w:val="22"/>
        </w:rPr>
      </w:pPr>
      <w:r w:rsidRPr="00E82893">
        <w:rPr>
          <w:rFonts w:ascii="Arial" w:hAnsi="Arial" w:cs="Arial"/>
          <w:sz w:val="22"/>
          <w:szCs w:val="22"/>
        </w:rPr>
        <w:t>Proportion of cases for whom treatment is successful (=0.75)</w:t>
      </w:r>
    </w:p>
    <w:p w:rsidR="005F3DF1" w:rsidRPr="00E82893" w:rsidRDefault="005F3DF1" w:rsidP="005F3DF1">
      <w:pPr>
        <w:spacing w:line="264" w:lineRule="auto"/>
        <w:rPr>
          <w:rFonts w:ascii="Arial" w:hAnsi="Arial" w:cs="Arial"/>
          <w:sz w:val="22"/>
          <w:szCs w:val="22"/>
        </w:rPr>
      </w:pPr>
    </w:p>
    <w:p w:rsidR="00C56DFA" w:rsidRPr="00E82893" w:rsidRDefault="00C56DFA" w:rsidP="003C5C83">
      <w:pPr>
        <w:spacing w:line="264" w:lineRule="auto"/>
        <w:jc w:val="both"/>
        <w:rPr>
          <w:rFonts w:ascii="Arial" w:hAnsi="Arial" w:cs="Arial"/>
          <w:sz w:val="22"/>
          <w:szCs w:val="22"/>
        </w:rPr>
      </w:pPr>
      <w:r w:rsidRPr="00E82893">
        <w:rPr>
          <w:rFonts w:ascii="Arial" w:hAnsi="Arial" w:cs="Arial"/>
          <w:sz w:val="22"/>
          <w:szCs w:val="22"/>
        </w:rPr>
        <w:t xml:space="preserve">The values for the last two terms in this formula </w:t>
      </w:r>
      <w:r w:rsidR="0094029A">
        <w:rPr>
          <w:rFonts w:ascii="Arial" w:hAnsi="Arial" w:cs="Arial"/>
          <w:sz w:val="22"/>
          <w:szCs w:val="22"/>
        </w:rPr>
        <w:t>are</w:t>
      </w:r>
      <w:r w:rsidR="00FC5F09">
        <w:rPr>
          <w:rFonts w:ascii="Arial" w:hAnsi="Arial" w:cs="Arial"/>
          <w:sz w:val="22"/>
          <w:szCs w:val="22"/>
        </w:rPr>
        <w:t xml:space="preserve"> taken as the mid-</w:t>
      </w:r>
      <w:r w:rsidRPr="00E82893">
        <w:rPr>
          <w:rFonts w:ascii="Arial" w:hAnsi="Arial" w:cs="Arial"/>
          <w:sz w:val="22"/>
          <w:szCs w:val="22"/>
        </w:rPr>
        <w:t>point of values provided in Table S2</w:t>
      </w:r>
      <w:r w:rsidR="003C5C83" w:rsidRPr="00E82893">
        <w:rPr>
          <w:rFonts w:ascii="Arial" w:hAnsi="Arial" w:cs="Arial"/>
          <w:sz w:val="22"/>
          <w:szCs w:val="22"/>
        </w:rPr>
        <w:t xml:space="preserve"> of Lin et al</w:t>
      </w:r>
      <w:r w:rsidRPr="00E82893">
        <w:rPr>
          <w:rFonts w:ascii="Arial" w:hAnsi="Arial" w:cs="Arial"/>
          <w:sz w:val="22"/>
          <w:szCs w:val="22"/>
        </w:rPr>
        <w:t>.</w:t>
      </w:r>
    </w:p>
    <w:p w:rsidR="003C5C83" w:rsidRPr="00E82893" w:rsidRDefault="003C5C83" w:rsidP="003C5C83">
      <w:pPr>
        <w:spacing w:line="264" w:lineRule="auto"/>
        <w:jc w:val="both"/>
        <w:rPr>
          <w:rFonts w:ascii="Arial" w:hAnsi="Arial" w:cs="Arial"/>
          <w:sz w:val="22"/>
          <w:szCs w:val="22"/>
        </w:rPr>
      </w:pPr>
    </w:p>
    <w:p w:rsidR="00284ED2" w:rsidRPr="00E82893" w:rsidRDefault="00C56DFA" w:rsidP="003C5C83">
      <w:pPr>
        <w:spacing w:line="264" w:lineRule="auto"/>
        <w:jc w:val="both"/>
        <w:rPr>
          <w:rFonts w:ascii="Arial" w:hAnsi="Arial" w:cs="Arial"/>
          <w:sz w:val="22"/>
          <w:szCs w:val="22"/>
        </w:rPr>
      </w:pPr>
      <w:r w:rsidRPr="00E82893">
        <w:rPr>
          <w:rFonts w:ascii="Arial" w:hAnsi="Arial" w:cs="Arial"/>
          <w:sz w:val="22"/>
          <w:szCs w:val="22"/>
        </w:rPr>
        <w:t>The average time until cases visit a health centre and start treatment depends on several factors, namely the average time until they visit a health centre, the time delay until a sputum sample is take</w:t>
      </w:r>
      <w:r w:rsidR="00284ED2" w:rsidRPr="00E82893">
        <w:rPr>
          <w:rFonts w:ascii="Arial" w:hAnsi="Arial" w:cs="Arial"/>
          <w:sz w:val="22"/>
          <w:szCs w:val="22"/>
        </w:rPr>
        <w:t>n</w:t>
      </w:r>
      <w:r w:rsidRPr="00E82893">
        <w:rPr>
          <w:rFonts w:ascii="Arial" w:hAnsi="Arial" w:cs="Arial"/>
          <w:sz w:val="22"/>
          <w:szCs w:val="22"/>
        </w:rPr>
        <w:t xml:space="preserve"> for examination by smear, the time until the smear result is </w:t>
      </w:r>
      <w:r w:rsidR="00284ED2" w:rsidRPr="00E82893">
        <w:rPr>
          <w:rFonts w:ascii="Arial" w:hAnsi="Arial" w:cs="Arial"/>
          <w:sz w:val="22"/>
          <w:szCs w:val="22"/>
        </w:rPr>
        <w:t>returned and the time delay until they start treatment.</w:t>
      </w:r>
    </w:p>
    <w:p w:rsidR="00C56DFA" w:rsidRPr="00E82893" w:rsidRDefault="00C56DFA" w:rsidP="003C5C83">
      <w:pPr>
        <w:spacing w:line="264" w:lineRule="auto"/>
        <w:jc w:val="both"/>
        <w:rPr>
          <w:rFonts w:ascii="Arial" w:hAnsi="Arial" w:cs="Arial"/>
          <w:sz w:val="22"/>
          <w:szCs w:val="22"/>
        </w:rPr>
      </w:pPr>
    </w:p>
    <w:p w:rsidR="005F3DF1" w:rsidRPr="00E82893" w:rsidRDefault="005F3DF1" w:rsidP="003C5C83">
      <w:pPr>
        <w:spacing w:line="264" w:lineRule="auto"/>
        <w:jc w:val="both"/>
        <w:rPr>
          <w:rFonts w:ascii="Arial" w:hAnsi="Arial" w:cs="Arial"/>
          <w:sz w:val="22"/>
          <w:szCs w:val="22"/>
        </w:rPr>
      </w:pPr>
      <w:r w:rsidRPr="00E82893">
        <w:rPr>
          <w:rFonts w:ascii="Arial" w:hAnsi="Arial" w:cs="Arial"/>
          <w:sz w:val="22"/>
          <w:szCs w:val="22"/>
        </w:rPr>
        <w:t xml:space="preserve">Lin et al do not provide values for the average time until smear-positive or smear-negative cases visit a health centre; instead they provide </w:t>
      </w:r>
      <w:r w:rsidR="008D35A7" w:rsidRPr="00E82893">
        <w:rPr>
          <w:rFonts w:ascii="Arial" w:hAnsi="Arial" w:cs="Arial"/>
          <w:sz w:val="22"/>
          <w:szCs w:val="22"/>
        </w:rPr>
        <w:t xml:space="preserve">the </w:t>
      </w:r>
      <w:r w:rsidRPr="00E82893">
        <w:rPr>
          <w:rFonts w:ascii="Arial" w:hAnsi="Arial" w:cs="Arial"/>
          <w:sz w:val="22"/>
          <w:szCs w:val="22"/>
        </w:rPr>
        <w:t>range of values for HIV-negative and HIV-positive individuals (1-25 and 1-7 months respectively).  For consistency with Lin et al, we assume that the time for smear-negative and smear-positive cases is identical and equals 12 months or 52 weeks.  The average time until a sputum sample is provided after the initial health centre visit is said to be 30 days, with a further 3 days until the result returns and a further 5 days until treatment is initiated.</w:t>
      </w:r>
    </w:p>
    <w:p w:rsidR="005F3DF1" w:rsidRPr="00E82893" w:rsidRDefault="005F3DF1" w:rsidP="003C5C83">
      <w:pPr>
        <w:spacing w:line="264" w:lineRule="auto"/>
        <w:jc w:val="both"/>
        <w:rPr>
          <w:rFonts w:ascii="Arial" w:hAnsi="Arial" w:cs="Arial"/>
          <w:sz w:val="22"/>
          <w:szCs w:val="22"/>
        </w:rPr>
      </w:pPr>
    </w:p>
    <w:p w:rsidR="005F3DF1" w:rsidRPr="00E82893" w:rsidRDefault="002253A4" w:rsidP="003C5C83">
      <w:pPr>
        <w:spacing w:line="264" w:lineRule="auto"/>
        <w:jc w:val="both"/>
        <w:rPr>
          <w:rFonts w:ascii="Arial" w:hAnsi="Arial" w:cs="Arial"/>
          <w:sz w:val="22"/>
          <w:szCs w:val="22"/>
        </w:rPr>
      </w:pPr>
      <w:r>
        <w:rPr>
          <w:rFonts w:ascii="Arial" w:hAnsi="Arial" w:cs="Arial"/>
          <w:sz w:val="22"/>
          <w:szCs w:val="22"/>
        </w:rPr>
        <w:t>Using these values, we see that t</w:t>
      </w:r>
      <w:r w:rsidR="005F3DF1" w:rsidRPr="00E82893">
        <w:rPr>
          <w:rFonts w:ascii="Arial" w:hAnsi="Arial" w:cs="Arial"/>
          <w:sz w:val="22"/>
          <w:szCs w:val="22"/>
        </w:rPr>
        <w:t xml:space="preserve">he average time until cases come to the health centre and treatment is initiated is approximately 52+30/7 +3/7 </w:t>
      </w:r>
      <w:r w:rsidR="00C56DFA" w:rsidRPr="00E82893">
        <w:rPr>
          <w:rFonts w:ascii="Arial" w:hAnsi="Arial" w:cs="Arial"/>
          <w:sz w:val="22"/>
          <w:szCs w:val="22"/>
        </w:rPr>
        <w:t xml:space="preserve">+ 5/7 </w:t>
      </w:r>
      <w:r w:rsidR="005F3DF1" w:rsidRPr="00E82893">
        <w:rPr>
          <w:rFonts w:ascii="Arial" w:hAnsi="Arial" w:cs="Arial"/>
          <w:sz w:val="22"/>
          <w:szCs w:val="22"/>
        </w:rPr>
        <w:t xml:space="preserve">weeks </w:t>
      </w:r>
      <w:r w:rsidR="00B73E47" w:rsidRPr="00E82893">
        <w:rPr>
          <w:rFonts w:ascii="Arial" w:hAnsi="Arial" w:cs="Arial"/>
          <w:sz w:val="22"/>
          <w:szCs w:val="22"/>
        </w:rPr>
        <w:sym w:font="Symbol" w:char="F0BB"/>
      </w:r>
      <w:r w:rsidR="00B73E47" w:rsidRPr="00E82893">
        <w:rPr>
          <w:rFonts w:ascii="Arial" w:hAnsi="Arial" w:cs="Arial"/>
          <w:sz w:val="22"/>
          <w:szCs w:val="22"/>
        </w:rPr>
        <w:t xml:space="preserve"> 57 weeks</w:t>
      </w:r>
    </w:p>
    <w:p w:rsidR="005F3DF1" w:rsidRPr="00E82893" w:rsidRDefault="005F3DF1" w:rsidP="003C5C83">
      <w:pPr>
        <w:spacing w:line="264" w:lineRule="auto"/>
        <w:jc w:val="both"/>
        <w:rPr>
          <w:rFonts w:ascii="Arial" w:hAnsi="Arial" w:cs="Arial"/>
          <w:sz w:val="22"/>
          <w:szCs w:val="22"/>
        </w:rPr>
      </w:pPr>
    </w:p>
    <w:p w:rsidR="005F3DF1" w:rsidRDefault="005F3DF1" w:rsidP="003C5C83">
      <w:pPr>
        <w:spacing w:line="264" w:lineRule="auto"/>
        <w:jc w:val="both"/>
        <w:rPr>
          <w:rFonts w:ascii="Arial" w:hAnsi="Arial" w:cs="Arial"/>
          <w:sz w:val="22"/>
          <w:szCs w:val="22"/>
        </w:rPr>
      </w:pPr>
      <w:r w:rsidRPr="00E82893">
        <w:rPr>
          <w:rFonts w:ascii="Arial" w:hAnsi="Arial" w:cs="Arial"/>
          <w:sz w:val="22"/>
          <w:szCs w:val="22"/>
        </w:rPr>
        <w:t xml:space="preserve">The rate at which smear-positive cases are detected </w:t>
      </w:r>
      <w:r w:rsidR="00284ED2" w:rsidRPr="00E82893">
        <w:rPr>
          <w:rFonts w:ascii="Arial" w:hAnsi="Arial" w:cs="Arial"/>
          <w:sz w:val="22"/>
          <w:szCs w:val="22"/>
        </w:rPr>
        <w:t xml:space="preserve">and </w:t>
      </w:r>
      <w:r w:rsidR="00FC5F09">
        <w:rPr>
          <w:rFonts w:ascii="Arial" w:hAnsi="Arial" w:cs="Arial"/>
          <w:sz w:val="22"/>
          <w:szCs w:val="22"/>
        </w:rPr>
        <w:t>start treatment</w:t>
      </w:r>
      <w:r w:rsidR="00284ED2" w:rsidRPr="00E82893">
        <w:rPr>
          <w:rFonts w:ascii="Arial" w:hAnsi="Arial" w:cs="Arial"/>
          <w:sz w:val="22"/>
          <w:szCs w:val="22"/>
        </w:rPr>
        <w:t xml:space="preserve"> </w:t>
      </w:r>
      <w:r w:rsidRPr="00E82893">
        <w:rPr>
          <w:rFonts w:ascii="Arial" w:hAnsi="Arial" w:cs="Arial"/>
          <w:sz w:val="22"/>
          <w:szCs w:val="22"/>
        </w:rPr>
        <w:t>is therefore given by:</w:t>
      </w:r>
    </w:p>
    <w:p w:rsidR="0094029A" w:rsidRPr="00E82893" w:rsidRDefault="0094029A" w:rsidP="003C5C83">
      <w:pPr>
        <w:spacing w:line="264" w:lineRule="auto"/>
        <w:jc w:val="both"/>
        <w:rPr>
          <w:rFonts w:ascii="Arial" w:hAnsi="Arial" w:cs="Arial"/>
          <w:sz w:val="22"/>
          <w:szCs w:val="22"/>
        </w:rPr>
      </w:pPr>
    </w:p>
    <w:p w:rsidR="005F3DF1" w:rsidRPr="00E82893" w:rsidRDefault="002E04E8" w:rsidP="005F3DF1">
      <w:pPr>
        <w:spacing w:line="264" w:lineRule="auto"/>
        <w:jc w:val="center"/>
        <w:rPr>
          <w:rFonts w:ascii="Arial" w:hAnsi="Arial" w:cs="Arial"/>
          <w:sz w:val="22"/>
          <w:szCs w:val="22"/>
        </w:rPr>
      </w:pPr>
      <w:r w:rsidRPr="00E82893">
        <w:rPr>
          <w:rFonts w:ascii="Arial" w:hAnsi="Arial" w:cs="Arial"/>
          <w:position w:val="-24"/>
          <w:sz w:val="22"/>
          <w:szCs w:val="22"/>
        </w:rPr>
        <w:object w:dxaOrig="2540" w:dyaOrig="620">
          <v:shape id="_x0000_i1032" type="#_x0000_t75" style="width:127.5pt;height:30.75pt" o:ole="">
            <v:imagedata r:id="rId12" o:title=""/>
          </v:shape>
          <o:OLEObject Type="Embed" ProgID="Equation.3" ShapeID="_x0000_i1032" DrawAspect="Content" ObjectID="_1600784351" r:id="rId13"/>
        </w:object>
      </w:r>
      <w:r w:rsidR="00284ED2" w:rsidRPr="00E82893">
        <w:rPr>
          <w:rFonts w:ascii="Arial" w:hAnsi="Arial" w:cs="Arial"/>
          <w:sz w:val="22"/>
          <w:szCs w:val="22"/>
        </w:rPr>
        <w:t xml:space="preserve"> </w:t>
      </w:r>
      <w:r w:rsidR="005F3DF1" w:rsidRPr="00E82893">
        <w:rPr>
          <w:rFonts w:ascii="Arial" w:hAnsi="Arial" w:cs="Arial"/>
          <w:sz w:val="22"/>
          <w:szCs w:val="22"/>
        </w:rPr>
        <w:t>per week</w:t>
      </w:r>
    </w:p>
    <w:p w:rsidR="00E82893" w:rsidRDefault="00E82893" w:rsidP="00A9694F">
      <w:pPr>
        <w:spacing w:line="264" w:lineRule="auto"/>
        <w:jc w:val="both"/>
        <w:rPr>
          <w:rFonts w:ascii="Arial" w:hAnsi="Arial" w:cs="Arial"/>
          <w:sz w:val="22"/>
          <w:szCs w:val="22"/>
        </w:rPr>
      </w:pPr>
    </w:p>
    <w:p w:rsidR="00E82893" w:rsidRDefault="00E82893" w:rsidP="008D35A7">
      <w:pPr>
        <w:spacing w:line="264" w:lineRule="auto"/>
        <w:rPr>
          <w:rFonts w:ascii="Arial" w:hAnsi="Arial" w:cs="Arial"/>
          <w:b/>
          <w:i/>
          <w:sz w:val="22"/>
          <w:szCs w:val="22"/>
        </w:rPr>
      </w:pPr>
    </w:p>
    <w:p w:rsidR="00434AEC" w:rsidRDefault="00434AEC" w:rsidP="008D35A7">
      <w:pPr>
        <w:spacing w:line="264" w:lineRule="auto"/>
        <w:rPr>
          <w:rFonts w:ascii="Arial" w:hAnsi="Arial" w:cs="Arial"/>
          <w:b/>
          <w:i/>
          <w:sz w:val="22"/>
          <w:szCs w:val="22"/>
        </w:rPr>
      </w:pPr>
    </w:p>
    <w:p w:rsidR="008D35A7" w:rsidRDefault="008D35A7" w:rsidP="008D35A7">
      <w:pPr>
        <w:spacing w:line="264" w:lineRule="auto"/>
        <w:rPr>
          <w:rFonts w:ascii="Arial" w:hAnsi="Arial" w:cs="Arial"/>
          <w:b/>
          <w:i/>
          <w:sz w:val="22"/>
          <w:szCs w:val="22"/>
        </w:rPr>
      </w:pPr>
      <w:r w:rsidRPr="00E82893">
        <w:rPr>
          <w:rFonts w:ascii="Arial" w:hAnsi="Arial" w:cs="Arial"/>
          <w:b/>
          <w:i/>
          <w:sz w:val="22"/>
          <w:szCs w:val="22"/>
        </w:rPr>
        <w:t>Smear-negative cases</w:t>
      </w:r>
    </w:p>
    <w:p w:rsidR="00E82893" w:rsidRPr="00E82893" w:rsidRDefault="00E82893" w:rsidP="008D35A7">
      <w:pPr>
        <w:spacing w:line="264" w:lineRule="auto"/>
        <w:rPr>
          <w:rFonts w:ascii="Arial" w:hAnsi="Arial" w:cs="Arial"/>
          <w:b/>
          <w:i/>
          <w:sz w:val="22"/>
          <w:szCs w:val="22"/>
        </w:rPr>
      </w:pPr>
    </w:p>
    <w:p w:rsidR="00236F7D" w:rsidRPr="00E82893" w:rsidRDefault="00236F7D" w:rsidP="00A9694F">
      <w:pPr>
        <w:spacing w:line="264" w:lineRule="auto"/>
        <w:jc w:val="both"/>
        <w:rPr>
          <w:rFonts w:ascii="Arial" w:hAnsi="Arial" w:cs="Arial"/>
          <w:sz w:val="22"/>
          <w:szCs w:val="22"/>
        </w:rPr>
      </w:pPr>
      <w:r w:rsidRPr="00E82893">
        <w:rPr>
          <w:rFonts w:ascii="Arial" w:hAnsi="Arial" w:cs="Arial"/>
          <w:sz w:val="22"/>
          <w:szCs w:val="22"/>
        </w:rPr>
        <w:t xml:space="preserve">The rate at which smear-negative cases are detected and </w:t>
      </w:r>
      <w:r w:rsidR="00FC5F09">
        <w:rPr>
          <w:rFonts w:ascii="Arial" w:hAnsi="Arial" w:cs="Arial"/>
          <w:sz w:val="22"/>
          <w:szCs w:val="22"/>
        </w:rPr>
        <w:t>start treatment</w:t>
      </w:r>
      <w:r w:rsidRPr="00E82893">
        <w:rPr>
          <w:rFonts w:ascii="Arial" w:hAnsi="Arial" w:cs="Arial"/>
          <w:sz w:val="22"/>
          <w:szCs w:val="22"/>
        </w:rPr>
        <w:t xml:space="preserve"> is calculated </w:t>
      </w:r>
      <w:r w:rsidR="002E04E8" w:rsidRPr="00E82893">
        <w:rPr>
          <w:rFonts w:ascii="Arial" w:hAnsi="Arial" w:cs="Arial"/>
          <w:sz w:val="22"/>
          <w:szCs w:val="22"/>
        </w:rPr>
        <w:t>in a similar way to that for smear-</w:t>
      </w:r>
      <w:r w:rsidR="0094029A">
        <w:rPr>
          <w:rFonts w:ascii="Arial" w:hAnsi="Arial" w:cs="Arial"/>
          <w:sz w:val="22"/>
          <w:szCs w:val="22"/>
        </w:rPr>
        <w:t>positive</w:t>
      </w:r>
      <w:r w:rsidR="002E04E8" w:rsidRPr="00E82893">
        <w:rPr>
          <w:rFonts w:ascii="Arial" w:hAnsi="Arial" w:cs="Arial"/>
          <w:sz w:val="22"/>
          <w:szCs w:val="22"/>
        </w:rPr>
        <w:t xml:space="preserve"> cases</w:t>
      </w:r>
      <w:r w:rsidR="00B73E47" w:rsidRPr="00E82893">
        <w:rPr>
          <w:rFonts w:ascii="Arial" w:hAnsi="Arial" w:cs="Arial"/>
          <w:sz w:val="22"/>
          <w:szCs w:val="22"/>
        </w:rPr>
        <w:t xml:space="preserve">, except for the fact that it needs to account for the assumed proportion of smear-negative cases who are </w:t>
      </w:r>
      <w:r w:rsidR="002253A4">
        <w:rPr>
          <w:rFonts w:ascii="Arial" w:hAnsi="Arial" w:cs="Arial"/>
          <w:sz w:val="22"/>
          <w:szCs w:val="22"/>
        </w:rPr>
        <w:t xml:space="preserve">examined </w:t>
      </w:r>
      <w:r w:rsidR="00B73E47" w:rsidRPr="00E82893">
        <w:rPr>
          <w:rFonts w:ascii="Arial" w:hAnsi="Arial" w:cs="Arial"/>
          <w:sz w:val="22"/>
          <w:szCs w:val="22"/>
        </w:rPr>
        <w:t>with a chest X-ray (0.3) and the sensitivity of the chest X-ray (80%), as given by the following formula</w:t>
      </w:r>
      <w:r w:rsidRPr="00E82893">
        <w:rPr>
          <w:rFonts w:ascii="Arial" w:hAnsi="Arial" w:cs="Arial"/>
          <w:sz w:val="22"/>
          <w:szCs w:val="22"/>
        </w:rPr>
        <w:t>:</w:t>
      </w:r>
    </w:p>
    <w:p w:rsidR="00236F7D" w:rsidRPr="00E82893" w:rsidRDefault="00236F7D" w:rsidP="00A9694F">
      <w:pPr>
        <w:spacing w:line="264" w:lineRule="auto"/>
        <w:jc w:val="both"/>
        <w:rPr>
          <w:rFonts w:ascii="Arial" w:hAnsi="Arial" w:cs="Arial"/>
          <w:sz w:val="22"/>
          <w:szCs w:val="22"/>
        </w:rPr>
      </w:pPr>
    </w:p>
    <w:p w:rsidR="007007B0" w:rsidRPr="00E82893" w:rsidRDefault="007007B0" w:rsidP="007007B0">
      <w:pPr>
        <w:spacing w:line="264" w:lineRule="auto"/>
        <w:jc w:val="center"/>
        <w:rPr>
          <w:rFonts w:ascii="Arial" w:hAnsi="Arial" w:cs="Arial"/>
          <w:sz w:val="22"/>
          <w:szCs w:val="22"/>
        </w:rPr>
      </w:pPr>
      <w:r w:rsidRPr="00E82893">
        <w:rPr>
          <w:rFonts w:ascii="Arial" w:hAnsi="Arial" w:cs="Arial"/>
          <w:sz w:val="22"/>
          <w:szCs w:val="22"/>
        </w:rPr>
        <w:t>Rate at which cases come to the health centre</w:t>
      </w:r>
      <w:r w:rsidR="00236F7D" w:rsidRPr="00E82893">
        <w:rPr>
          <w:rFonts w:ascii="Arial" w:hAnsi="Arial" w:cs="Arial"/>
          <w:sz w:val="22"/>
          <w:szCs w:val="22"/>
        </w:rPr>
        <w:t xml:space="preserve"> </w:t>
      </w:r>
      <w:r w:rsidR="006E3FB0" w:rsidRPr="00E82893">
        <w:rPr>
          <w:rFonts w:ascii="Arial" w:hAnsi="Arial" w:cs="Arial"/>
          <w:sz w:val="22"/>
          <w:szCs w:val="22"/>
        </w:rPr>
        <w:t xml:space="preserve">and </w:t>
      </w:r>
      <w:r w:rsidR="002E04E8" w:rsidRPr="00E82893">
        <w:rPr>
          <w:rFonts w:ascii="Arial" w:hAnsi="Arial" w:cs="Arial"/>
          <w:sz w:val="22"/>
          <w:szCs w:val="22"/>
        </w:rPr>
        <w:t xml:space="preserve">start treatment if X-rayed </w:t>
      </w:r>
      <w:r w:rsidR="00236F7D" w:rsidRPr="00E82893">
        <w:rPr>
          <w:rFonts w:ascii="Arial" w:hAnsi="Arial" w:cs="Arial"/>
          <w:sz w:val="22"/>
          <w:szCs w:val="22"/>
        </w:rPr>
        <w:t>(=1</w:t>
      </w:r>
      <w:proofErr w:type="gramStart"/>
      <w:r w:rsidR="00236F7D" w:rsidRPr="00E82893">
        <w:rPr>
          <w:rFonts w:ascii="Arial" w:hAnsi="Arial" w:cs="Arial"/>
          <w:sz w:val="22"/>
          <w:szCs w:val="22"/>
        </w:rPr>
        <w:t>/(</w:t>
      </w:r>
      <w:proofErr w:type="gramEnd"/>
      <w:r w:rsidR="00236F7D" w:rsidRPr="00E82893">
        <w:rPr>
          <w:rFonts w:ascii="Arial" w:hAnsi="Arial" w:cs="Arial"/>
          <w:sz w:val="22"/>
          <w:szCs w:val="22"/>
        </w:rPr>
        <w:t>average time until they visit a health centre</w:t>
      </w:r>
      <w:r w:rsidR="006E3FB0" w:rsidRPr="00E82893">
        <w:rPr>
          <w:rFonts w:ascii="Arial" w:hAnsi="Arial" w:cs="Arial"/>
          <w:sz w:val="22"/>
          <w:szCs w:val="22"/>
        </w:rPr>
        <w:t xml:space="preserve"> and </w:t>
      </w:r>
      <w:r w:rsidR="002E04E8" w:rsidRPr="00E82893">
        <w:rPr>
          <w:rFonts w:ascii="Arial" w:hAnsi="Arial" w:cs="Arial"/>
          <w:sz w:val="22"/>
          <w:szCs w:val="22"/>
        </w:rPr>
        <w:t>start treatment if X-rayed</w:t>
      </w:r>
      <w:r w:rsidR="00236F7D" w:rsidRPr="00E82893">
        <w:rPr>
          <w:rFonts w:ascii="Arial" w:hAnsi="Arial" w:cs="Arial"/>
          <w:sz w:val="22"/>
          <w:szCs w:val="22"/>
        </w:rPr>
        <w:t>))</w:t>
      </w:r>
    </w:p>
    <w:p w:rsidR="007007B0" w:rsidRPr="00E82893" w:rsidRDefault="007007B0" w:rsidP="007007B0">
      <w:pPr>
        <w:spacing w:line="264" w:lineRule="auto"/>
        <w:jc w:val="center"/>
        <w:rPr>
          <w:rFonts w:ascii="Arial" w:hAnsi="Arial" w:cs="Arial"/>
          <w:sz w:val="22"/>
          <w:szCs w:val="22"/>
        </w:rPr>
      </w:pPr>
      <w:r w:rsidRPr="00E82893">
        <w:rPr>
          <w:rFonts w:ascii="Arial" w:hAnsi="Arial" w:cs="Arial"/>
          <w:sz w:val="22"/>
          <w:szCs w:val="22"/>
        </w:rPr>
        <w:t>×</w:t>
      </w:r>
    </w:p>
    <w:p w:rsidR="007007B0" w:rsidRPr="00E82893" w:rsidRDefault="00236F7D" w:rsidP="007007B0">
      <w:pPr>
        <w:spacing w:line="264" w:lineRule="auto"/>
        <w:jc w:val="center"/>
        <w:rPr>
          <w:rFonts w:ascii="Arial" w:hAnsi="Arial" w:cs="Arial"/>
          <w:sz w:val="22"/>
          <w:szCs w:val="22"/>
        </w:rPr>
      </w:pPr>
      <w:r w:rsidRPr="00E82893">
        <w:rPr>
          <w:rFonts w:ascii="Arial" w:hAnsi="Arial" w:cs="Arial"/>
          <w:sz w:val="22"/>
          <w:szCs w:val="22"/>
        </w:rPr>
        <w:t>Proportion of smear-negative</w:t>
      </w:r>
      <w:r w:rsidR="000117AE">
        <w:rPr>
          <w:rFonts w:ascii="Arial" w:hAnsi="Arial" w:cs="Arial"/>
          <w:sz w:val="22"/>
          <w:szCs w:val="22"/>
        </w:rPr>
        <w:t xml:space="preserve"> case</w:t>
      </w:r>
      <w:r w:rsidRPr="00E82893">
        <w:rPr>
          <w:rFonts w:ascii="Arial" w:hAnsi="Arial" w:cs="Arial"/>
          <w:sz w:val="22"/>
          <w:szCs w:val="22"/>
        </w:rPr>
        <w:t>s who have access to a chest X-ray (=0.3)</w:t>
      </w:r>
    </w:p>
    <w:p w:rsidR="00236F7D" w:rsidRPr="00E82893" w:rsidRDefault="00236F7D" w:rsidP="00236F7D">
      <w:pPr>
        <w:spacing w:line="264" w:lineRule="auto"/>
        <w:jc w:val="center"/>
        <w:rPr>
          <w:rFonts w:ascii="Arial" w:hAnsi="Arial" w:cs="Arial"/>
          <w:sz w:val="22"/>
          <w:szCs w:val="22"/>
        </w:rPr>
      </w:pPr>
      <w:r w:rsidRPr="00E82893">
        <w:rPr>
          <w:rFonts w:ascii="Arial" w:hAnsi="Arial" w:cs="Arial"/>
          <w:sz w:val="22"/>
          <w:szCs w:val="22"/>
        </w:rPr>
        <w:t>×</w:t>
      </w:r>
    </w:p>
    <w:p w:rsidR="00236F7D" w:rsidRPr="00E82893" w:rsidRDefault="00236F7D" w:rsidP="007007B0">
      <w:pPr>
        <w:spacing w:line="264" w:lineRule="auto"/>
        <w:jc w:val="center"/>
        <w:rPr>
          <w:rFonts w:ascii="Arial" w:hAnsi="Arial" w:cs="Arial"/>
          <w:sz w:val="22"/>
          <w:szCs w:val="22"/>
        </w:rPr>
      </w:pPr>
      <w:r w:rsidRPr="00E82893">
        <w:rPr>
          <w:rFonts w:ascii="Arial" w:hAnsi="Arial" w:cs="Arial"/>
          <w:sz w:val="22"/>
          <w:szCs w:val="22"/>
        </w:rPr>
        <w:t>Sensitivity of chest X-ray for identifying smear-negative TB (=0.8)</w:t>
      </w:r>
    </w:p>
    <w:p w:rsidR="002E04E8" w:rsidRPr="00E82893" w:rsidRDefault="002E04E8" w:rsidP="002E04E8">
      <w:pPr>
        <w:spacing w:line="264" w:lineRule="auto"/>
        <w:jc w:val="center"/>
        <w:rPr>
          <w:rFonts w:ascii="Arial" w:hAnsi="Arial" w:cs="Arial"/>
          <w:sz w:val="22"/>
          <w:szCs w:val="22"/>
        </w:rPr>
      </w:pPr>
      <w:r w:rsidRPr="00E82893">
        <w:rPr>
          <w:rFonts w:ascii="Arial" w:hAnsi="Arial" w:cs="Arial"/>
          <w:sz w:val="22"/>
          <w:szCs w:val="22"/>
        </w:rPr>
        <w:t>×</w:t>
      </w:r>
    </w:p>
    <w:p w:rsidR="002E04E8" w:rsidRPr="00E82893" w:rsidRDefault="002E04E8" w:rsidP="002E04E8">
      <w:pPr>
        <w:spacing w:line="264" w:lineRule="auto"/>
        <w:jc w:val="center"/>
        <w:rPr>
          <w:rFonts w:ascii="Arial" w:hAnsi="Arial" w:cs="Arial"/>
          <w:sz w:val="22"/>
          <w:szCs w:val="22"/>
        </w:rPr>
      </w:pPr>
      <w:r w:rsidRPr="00E82893">
        <w:rPr>
          <w:rFonts w:ascii="Arial" w:hAnsi="Arial" w:cs="Arial"/>
          <w:sz w:val="22"/>
          <w:szCs w:val="22"/>
        </w:rPr>
        <w:t>Proportion of cases who do not default from treatment (=0.85)</w:t>
      </w:r>
    </w:p>
    <w:p w:rsidR="002E04E8" w:rsidRPr="00E82893" w:rsidRDefault="002E04E8" w:rsidP="002E04E8">
      <w:pPr>
        <w:spacing w:line="264" w:lineRule="auto"/>
        <w:jc w:val="center"/>
        <w:rPr>
          <w:rFonts w:ascii="Arial" w:hAnsi="Arial" w:cs="Arial"/>
          <w:sz w:val="22"/>
          <w:szCs w:val="22"/>
        </w:rPr>
      </w:pPr>
      <w:r w:rsidRPr="00E82893">
        <w:rPr>
          <w:rFonts w:ascii="Arial" w:hAnsi="Arial" w:cs="Arial"/>
          <w:sz w:val="22"/>
          <w:szCs w:val="22"/>
        </w:rPr>
        <w:t>×</w:t>
      </w:r>
    </w:p>
    <w:p w:rsidR="002E04E8" w:rsidRPr="00E82893" w:rsidRDefault="002E04E8" w:rsidP="002E04E8">
      <w:pPr>
        <w:spacing w:line="264" w:lineRule="auto"/>
        <w:jc w:val="center"/>
        <w:rPr>
          <w:rFonts w:ascii="Arial" w:hAnsi="Arial" w:cs="Arial"/>
          <w:sz w:val="22"/>
          <w:szCs w:val="22"/>
        </w:rPr>
      </w:pPr>
      <w:r w:rsidRPr="00E82893">
        <w:rPr>
          <w:rFonts w:ascii="Arial" w:hAnsi="Arial" w:cs="Arial"/>
          <w:sz w:val="22"/>
          <w:szCs w:val="22"/>
        </w:rPr>
        <w:t>Proportion of cases for whom treatment is successful (=0.75)</w:t>
      </w:r>
    </w:p>
    <w:p w:rsidR="00236F7D" w:rsidRPr="00E82893" w:rsidRDefault="00236F7D" w:rsidP="007007B0">
      <w:pPr>
        <w:spacing w:line="264" w:lineRule="auto"/>
        <w:jc w:val="center"/>
        <w:rPr>
          <w:rFonts w:ascii="Arial" w:hAnsi="Arial" w:cs="Arial"/>
          <w:sz w:val="22"/>
          <w:szCs w:val="22"/>
        </w:rPr>
      </w:pPr>
    </w:p>
    <w:p w:rsidR="00333F78" w:rsidRPr="00E82893" w:rsidRDefault="00333F78" w:rsidP="00236F7D">
      <w:pPr>
        <w:spacing w:line="264" w:lineRule="auto"/>
        <w:rPr>
          <w:rFonts w:ascii="Arial" w:hAnsi="Arial" w:cs="Arial"/>
          <w:sz w:val="22"/>
          <w:szCs w:val="22"/>
        </w:rPr>
      </w:pPr>
    </w:p>
    <w:p w:rsidR="00333F78" w:rsidRPr="00E82893" w:rsidRDefault="00333F78" w:rsidP="00236F7D">
      <w:pPr>
        <w:spacing w:line="264" w:lineRule="auto"/>
        <w:rPr>
          <w:rFonts w:ascii="Arial" w:hAnsi="Arial" w:cs="Arial"/>
          <w:sz w:val="22"/>
          <w:szCs w:val="22"/>
        </w:rPr>
      </w:pPr>
      <w:r w:rsidRPr="00E82893">
        <w:rPr>
          <w:rFonts w:ascii="Arial" w:hAnsi="Arial" w:cs="Arial"/>
          <w:sz w:val="22"/>
          <w:szCs w:val="22"/>
        </w:rPr>
        <w:t xml:space="preserve">The rate at which smear-negative cases are detected </w:t>
      </w:r>
      <w:r w:rsidR="00284ED2" w:rsidRPr="00E82893">
        <w:rPr>
          <w:rFonts w:ascii="Arial" w:hAnsi="Arial" w:cs="Arial"/>
          <w:sz w:val="22"/>
          <w:szCs w:val="22"/>
        </w:rPr>
        <w:t xml:space="preserve">and </w:t>
      </w:r>
      <w:r w:rsidR="00FC5F09">
        <w:rPr>
          <w:rFonts w:ascii="Arial" w:hAnsi="Arial" w:cs="Arial"/>
          <w:sz w:val="22"/>
          <w:szCs w:val="22"/>
        </w:rPr>
        <w:t>start</w:t>
      </w:r>
      <w:r w:rsidR="00284ED2" w:rsidRPr="00E82893">
        <w:rPr>
          <w:rFonts w:ascii="Arial" w:hAnsi="Arial" w:cs="Arial"/>
          <w:sz w:val="22"/>
          <w:szCs w:val="22"/>
        </w:rPr>
        <w:t xml:space="preserve"> treatment </w:t>
      </w:r>
      <w:r w:rsidRPr="00E82893">
        <w:rPr>
          <w:rFonts w:ascii="Arial" w:hAnsi="Arial" w:cs="Arial"/>
          <w:sz w:val="22"/>
          <w:szCs w:val="22"/>
        </w:rPr>
        <w:t>is therefore given by:</w:t>
      </w:r>
    </w:p>
    <w:p w:rsidR="00333F78" w:rsidRPr="00E82893" w:rsidRDefault="002E04E8" w:rsidP="008C52BF">
      <w:pPr>
        <w:spacing w:line="264" w:lineRule="auto"/>
        <w:jc w:val="center"/>
        <w:rPr>
          <w:rFonts w:ascii="Arial" w:hAnsi="Arial" w:cs="Arial"/>
          <w:sz w:val="22"/>
          <w:szCs w:val="22"/>
        </w:rPr>
      </w:pPr>
      <w:r w:rsidRPr="00E82893">
        <w:rPr>
          <w:rFonts w:ascii="Arial" w:hAnsi="Arial" w:cs="Arial"/>
          <w:position w:val="-24"/>
          <w:sz w:val="22"/>
          <w:szCs w:val="22"/>
        </w:rPr>
        <w:object w:dxaOrig="3760" w:dyaOrig="620">
          <v:shape id="_x0000_i1033" type="#_x0000_t75" style="width:188.25pt;height:30.75pt" o:ole="">
            <v:imagedata r:id="rId14" o:title=""/>
          </v:shape>
          <o:OLEObject Type="Embed" ProgID="Equation.3" ShapeID="_x0000_i1033" DrawAspect="Content" ObjectID="_1600784352" r:id="rId15"/>
        </w:object>
      </w:r>
      <w:r w:rsidR="00284ED2" w:rsidRPr="00E82893">
        <w:rPr>
          <w:rFonts w:ascii="Arial" w:hAnsi="Arial" w:cs="Arial"/>
          <w:sz w:val="22"/>
          <w:szCs w:val="22"/>
        </w:rPr>
        <w:t xml:space="preserve"> </w:t>
      </w:r>
      <w:r w:rsidR="006E3FB0" w:rsidRPr="00E82893">
        <w:rPr>
          <w:rFonts w:ascii="Arial" w:hAnsi="Arial" w:cs="Arial"/>
          <w:sz w:val="22"/>
          <w:szCs w:val="22"/>
        </w:rPr>
        <w:t>per week</w:t>
      </w:r>
    </w:p>
    <w:p w:rsidR="006E3FB0" w:rsidRPr="00E82893" w:rsidRDefault="006E3FB0" w:rsidP="006E3FB0">
      <w:pPr>
        <w:spacing w:line="264" w:lineRule="auto"/>
        <w:rPr>
          <w:rFonts w:ascii="Arial" w:hAnsi="Arial" w:cs="Arial"/>
          <w:sz w:val="22"/>
          <w:szCs w:val="22"/>
        </w:rPr>
      </w:pPr>
    </w:p>
    <w:p w:rsidR="005F3DF1" w:rsidRDefault="005F3DF1" w:rsidP="006E3FB0">
      <w:pPr>
        <w:spacing w:line="264" w:lineRule="auto"/>
        <w:rPr>
          <w:rFonts w:ascii="Arial" w:hAnsi="Arial" w:cs="Arial"/>
          <w:sz w:val="22"/>
          <w:szCs w:val="22"/>
        </w:rPr>
      </w:pPr>
    </w:p>
    <w:p w:rsidR="00DF39D7" w:rsidRPr="00911478" w:rsidRDefault="00DF39D7" w:rsidP="006E3FB0">
      <w:pPr>
        <w:spacing w:line="264" w:lineRule="auto"/>
        <w:rPr>
          <w:rFonts w:ascii="Arial" w:hAnsi="Arial" w:cs="Arial"/>
          <w:sz w:val="22"/>
          <w:szCs w:val="22"/>
        </w:rPr>
      </w:pPr>
      <w:r>
        <w:rPr>
          <w:rFonts w:ascii="Arial" w:hAnsi="Arial" w:cs="Arial"/>
          <w:sz w:val="22"/>
          <w:szCs w:val="22"/>
        </w:rPr>
        <w:t xml:space="preserve"> </w:t>
      </w:r>
    </w:p>
    <w:sectPr w:rsidR="00DF39D7" w:rsidRPr="00911478" w:rsidSect="00A764F1">
      <w:headerReference w:type="default" r:id="rId16"/>
      <w:footerReference w:type="even" r:id="rId17"/>
      <w:footerReference w:type="default" r:id="rId18"/>
      <w:pgSz w:w="11906" w:h="16838"/>
      <w:pgMar w:top="1440" w:right="1440" w:bottom="1440" w:left="1440" w:header="283"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73E" w:rsidRDefault="00A4773E">
      <w:r>
        <w:separator/>
      </w:r>
    </w:p>
  </w:endnote>
  <w:endnote w:type="continuationSeparator" w:id="0">
    <w:p w:rsidR="00A4773E" w:rsidRDefault="00A4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B6B" w:rsidRDefault="009C05DD">
    <w:pPr>
      <w:pStyle w:val="Footer"/>
      <w:framePr w:wrap="around" w:vAnchor="text" w:hAnchor="margin" w:xAlign="right" w:y="1"/>
      <w:rPr>
        <w:rStyle w:val="PageNumber"/>
      </w:rPr>
    </w:pPr>
    <w:r>
      <w:rPr>
        <w:rStyle w:val="PageNumber"/>
      </w:rPr>
      <w:fldChar w:fldCharType="begin"/>
    </w:r>
    <w:r w:rsidR="00085B6B">
      <w:rPr>
        <w:rStyle w:val="PageNumber"/>
      </w:rPr>
      <w:instrText xml:space="preserve">PAGE  </w:instrText>
    </w:r>
    <w:r>
      <w:rPr>
        <w:rStyle w:val="PageNumber"/>
      </w:rPr>
      <w:fldChar w:fldCharType="separate"/>
    </w:r>
    <w:r w:rsidR="00085B6B">
      <w:rPr>
        <w:rStyle w:val="PageNumber"/>
        <w:noProof/>
      </w:rPr>
      <w:t>1</w:t>
    </w:r>
    <w:r>
      <w:rPr>
        <w:rStyle w:val="PageNumber"/>
      </w:rPr>
      <w:fldChar w:fldCharType="end"/>
    </w:r>
  </w:p>
  <w:p w:rsidR="00085B6B" w:rsidRDefault="00085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763" w:rsidRDefault="009C05DD">
    <w:pPr>
      <w:pStyle w:val="Footer"/>
      <w:jc w:val="center"/>
    </w:pPr>
    <w:r>
      <w:fldChar w:fldCharType="begin"/>
    </w:r>
    <w:r w:rsidR="00A510F5">
      <w:instrText xml:space="preserve"> PAGE   \* MERGEFORMAT </w:instrText>
    </w:r>
    <w:r>
      <w:fldChar w:fldCharType="separate"/>
    </w:r>
    <w:r w:rsidR="004B6D27">
      <w:rPr>
        <w:noProof/>
      </w:rPr>
      <w:t>9</w:t>
    </w:r>
    <w:r>
      <w:rPr>
        <w:noProof/>
      </w:rPr>
      <w:fldChar w:fldCharType="end"/>
    </w:r>
  </w:p>
  <w:p w:rsidR="00085B6B" w:rsidRDefault="00085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73E" w:rsidRDefault="00A4773E">
      <w:r>
        <w:separator/>
      </w:r>
    </w:p>
  </w:footnote>
  <w:footnote w:type="continuationSeparator" w:id="0">
    <w:p w:rsidR="00A4773E" w:rsidRDefault="00A47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4F1" w:rsidRDefault="001C7F93" w:rsidP="00A764F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84.75pt;height:35.25pt">
          <v:imagedata r:id="rId1" o:title="Header"/>
        </v:shape>
      </w:pict>
    </w:r>
  </w:p>
  <w:p w:rsidR="00085B6B" w:rsidRDefault="00085B6B">
    <w:pPr>
      <w:pStyle w:val="Header"/>
      <w:jc w:val="right"/>
      <w:rPr>
        <w:rFonts w:ascii="Helvetica" w:hAnsi="Helvetica"/>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88"/>
    <w:multiLevelType w:val="hybridMultilevel"/>
    <w:tmpl w:val="FEB2B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7D6C"/>
    <w:multiLevelType w:val="hybridMultilevel"/>
    <w:tmpl w:val="CF6AC4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82C47"/>
    <w:multiLevelType w:val="hybridMultilevel"/>
    <w:tmpl w:val="A96C0B64"/>
    <w:lvl w:ilvl="0" w:tplc="7348F89E">
      <w:start w:val="1"/>
      <w:numFmt w:val="bullet"/>
      <w:lvlText w:val="•"/>
      <w:lvlJc w:val="left"/>
      <w:pPr>
        <w:tabs>
          <w:tab w:val="num" w:pos="720"/>
        </w:tabs>
        <w:ind w:left="720" w:hanging="360"/>
      </w:pPr>
      <w:rPr>
        <w:rFonts w:ascii="Arial" w:hAnsi="Arial" w:hint="default"/>
      </w:rPr>
    </w:lvl>
    <w:lvl w:ilvl="1" w:tplc="4EF69182" w:tentative="1">
      <w:start w:val="1"/>
      <w:numFmt w:val="bullet"/>
      <w:lvlText w:val="•"/>
      <w:lvlJc w:val="left"/>
      <w:pPr>
        <w:tabs>
          <w:tab w:val="num" w:pos="1440"/>
        </w:tabs>
        <w:ind w:left="1440" w:hanging="360"/>
      </w:pPr>
      <w:rPr>
        <w:rFonts w:ascii="Arial" w:hAnsi="Arial" w:hint="default"/>
      </w:rPr>
    </w:lvl>
    <w:lvl w:ilvl="2" w:tplc="908834CC" w:tentative="1">
      <w:start w:val="1"/>
      <w:numFmt w:val="bullet"/>
      <w:lvlText w:val="•"/>
      <w:lvlJc w:val="left"/>
      <w:pPr>
        <w:tabs>
          <w:tab w:val="num" w:pos="2160"/>
        </w:tabs>
        <w:ind w:left="2160" w:hanging="360"/>
      </w:pPr>
      <w:rPr>
        <w:rFonts w:ascii="Arial" w:hAnsi="Arial" w:hint="default"/>
      </w:rPr>
    </w:lvl>
    <w:lvl w:ilvl="3" w:tplc="D2D01CA6" w:tentative="1">
      <w:start w:val="1"/>
      <w:numFmt w:val="bullet"/>
      <w:lvlText w:val="•"/>
      <w:lvlJc w:val="left"/>
      <w:pPr>
        <w:tabs>
          <w:tab w:val="num" w:pos="2880"/>
        </w:tabs>
        <w:ind w:left="2880" w:hanging="360"/>
      </w:pPr>
      <w:rPr>
        <w:rFonts w:ascii="Arial" w:hAnsi="Arial" w:hint="default"/>
      </w:rPr>
    </w:lvl>
    <w:lvl w:ilvl="4" w:tplc="6CDA6EE6" w:tentative="1">
      <w:start w:val="1"/>
      <w:numFmt w:val="bullet"/>
      <w:lvlText w:val="•"/>
      <w:lvlJc w:val="left"/>
      <w:pPr>
        <w:tabs>
          <w:tab w:val="num" w:pos="3600"/>
        </w:tabs>
        <w:ind w:left="3600" w:hanging="360"/>
      </w:pPr>
      <w:rPr>
        <w:rFonts w:ascii="Arial" w:hAnsi="Arial" w:hint="default"/>
      </w:rPr>
    </w:lvl>
    <w:lvl w:ilvl="5" w:tplc="E286E576" w:tentative="1">
      <w:start w:val="1"/>
      <w:numFmt w:val="bullet"/>
      <w:lvlText w:val="•"/>
      <w:lvlJc w:val="left"/>
      <w:pPr>
        <w:tabs>
          <w:tab w:val="num" w:pos="4320"/>
        </w:tabs>
        <w:ind w:left="4320" w:hanging="360"/>
      </w:pPr>
      <w:rPr>
        <w:rFonts w:ascii="Arial" w:hAnsi="Arial" w:hint="default"/>
      </w:rPr>
    </w:lvl>
    <w:lvl w:ilvl="6" w:tplc="9CE45682" w:tentative="1">
      <w:start w:val="1"/>
      <w:numFmt w:val="bullet"/>
      <w:lvlText w:val="•"/>
      <w:lvlJc w:val="left"/>
      <w:pPr>
        <w:tabs>
          <w:tab w:val="num" w:pos="5040"/>
        </w:tabs>
        <w:ind w:left="5040" w:hanging="360"/>
      </w:pPr>
      <w:rPr>
        <w:rFonts w:ascii="Arial" w:hAnsi="Arial" w:hint="default"/>
      </w:rPr>
    </w:lvl>
    <w:lvl w:ilvl="7" w:tplc="2A4E7DC2" w:tentative="1">
      <w:start w:val="1"/>
      <w:numFmt w:val="bullet"/>
      <w:lvlText w:val="•"/>
      <w:lvlJc w:val="left"/>
      <w:pPr>
        <w:tabs>
          <w:tab w:val="num" w:pos="5760"/>
        </w:tabs>
        <w:ind w:left="5760" w:hanging="360"/>
      </w:pPr>
      <w:rPr>
        <w:rFonts w:ascii="Arial" w:hAnsi="Arial" w:hint="default"/>
      </w:rPr>
    </w:lvl>
    <w:lvl w:ilvl="8" w:tplc="0096C3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D5744"/>
    <w:multiLevelType w:val="hybridMultilevel"/>
    <w:tmpl w:val="6F162F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0113A"/>
    <w:multiLevelType w:val="hybridMultilevel"/>
    <w:tmpl w:val="00F8AB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45C30"/>
    <w:multiLevelType w:val="hybridMultilevel"/>
    <w:tmpl w:val="D6D2E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8C7777"/>
    <w:multiLevelType w:val="hybridMultilevel"/>
    <w:tmpl w:val="B91C0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9489D"/>
    <w:multiLevelType w:val="hybridMultilevel"/>
    <w:tmpl w:val="F376A644"/>
    <w:lvl w:ilvl="0" w:tplc="9940C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C6360"/>
    <w:multiLevelType w:val="hybridMultilevel"/>
    <w:tmpl w:val="A2A2CC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41BB6"/>
    <w:multiLevelType w:val="hybridMultilevel"/>
    <w:tmpl w:val="AD5C10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991589"/>
    <w:multiLevelType w:val="hybridMultilevel"/>
    <w:tmpl w:val="C62C2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225196"/>
    <w:multiLevelType w:val="hybridMultilevel"/>
    <w:tmpl w:val="3F168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13585"/>
    <w:multiLevelType w:val="hybridMultilevel"/>
    <w:tmpl w:val="B844A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120E10"/>
    <w:multiLevelType w:val="hybridMultilevel"/>
    <w:tmpl w:val="376A296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BD2EBE"/>
    <w:multiLevelType w:val="hybridMultilevel"/>
    <w:tmpl w:val="B52AA7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CC1907"/>
    <w:multiLevelType w:val="hybridMultilevel"/>
    <w:tmpl w:val="B746895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D41408C"/>
    <w:multiLevelType w:val="hybridMultilevel"/>
    <w:tmpl w:val="E17E1CB8"/>
    <w:lvl w:ilvl="0" w:tplc="9940C2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1B0E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D6360"/>
    <w:multiLevelType w:val="singleLevel"/>
    <w:tmpl w:val="4656A3B6"/>
    <w:lvl w:ilvl="0">
      <w:start w:val="1"/>
      <w:numFmt w:val="lowerLetter"/>
      <w:lvlText w:val="%1)"/>
      <w:lvlJc w:val="left"/>
      <w:pPr>
        <w:tabs>
          <w:tab w:val="num" w:pos="1080"/>
        </w:tabs>
        <w:ind w:left="1080" w:hanging="360"/>
      </w:pPr>
      <w:rPr>
        <w:rFonts w:hint="default"/>
      </w:rPr>
    </w:lvl>
  </w:abstractNum>
  <w:abstractNum w:abstractNumId="19" w15:restartNumberingAfterBreak="0">
    <w:nsid w:val="69A05DDA"/>
    <w:multiLevelType w:val="hybridMultilevel"/>
    <w:tmpl w:val="3F6A3EFC"/>
    <w:lvl w:ilvl="0" w:tplc="9940C2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41BCB"/>
    <w:multiLevelType w:val="hybridMultilevel"/>
    <w:tmpl w:val="E952A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248DD"/>
    <w:multiLevelType w:val="hybridMultilevel"/>
    <w:tmpl w:val="8572D9FE"/>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5"/>
  </w:num>
  <w:num w:numId="4">
    <w:abstractNumId w:val="12"/>
  </w:num>
  <w:num w:numId="5">
    <w:abstractNumId w:val="8"/>
  </w:num>
  <w:num w:numId="6">
    <w:abstractNumId w:val="9"/>
  </w:num>
  <w:num w:numId="7">
    <w:abstractNumId w:val="21"/>
  </w:num>
  <w:num w:numId="8">
    <w:abstractNumId w:val="13"/>
  </w:num>
  <w:num w:numId="9">
    <w:abstractNumId w:val="15"/>
  </w:num>
  <w:num w:numId="10">
    <w:abstractNumId w:val="14"/>
  </w:num>
  <w:num w:numId="11">
    <w:abstractNumId w:val="2"/>
  </w:num>
  <w:num w:numId="12">
    <w:abstractNumId w:val="4"/>
  </w:num>
  <w:num w:numId="13">
    <w:abstractNumId w:val="11"/>
  </w:num>
  <w:num w:numId="14">
    <w:abstractNumId w:val="19"/>
  </w:num>
  <w:num w:numId="15">
    <w:abstractNumId w:val="16"/>
  </w:num>
  <w:num w:numId="16">
    <w:abstractNumId w:val="7"/>
  </w:num>
  <w:num w:numId="17">
    <w:abstractNumId w:val="10"/>
  </w:num>
  <w:num w:numId="18">
    <w:abstractNumId w:val="1"/>
  </w:num>
  <w:num w:numId="19">
    <w:abstractNumId w:val="6"/>
  </w:num>
  <w:num w:numId="20">
    <w:abstractNumId w:val="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v:stroke endarrow="block"/>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4A84"/>
    <w:rsid w:val="00000E28"/>
    <w:rsid w:val="00005575"/>
    <w:rsid w:val="000117AE"/>
    <w:rsid w:val="00020535"/>
    <w:rsid w:val="00021D38"/>
    <w:rsid w:val="00027919"/>
    <w:rsid w:val="00034B54"/>
    <w:rsid w:val="00036B49"/>
    <w:rsid w:val="00041B29"/>
    <w:rsid w:val="000457DF"/>
    <w:rsid w:val="00050C64"/>
    <w:rsid w:val="00052C51"/>
    <w:rsid w:val="00054BDD"/>
    <w:rsid w:val="00085B6B"/>
    <w:rsid w:val="000A4787"/>
    <w:rsid w:val="000A61B2"/>
    <w:rsid w:val="000B1C1A"/>
    <w:rsid w:val="000B6F15"/>
    <w:rsid w:val="000C00CB"/>
    <w:rsid w:val="000C12CF"/>
    <w:rsid w:val="000C33FD"/>
    <w:rsid w:val="000C6080"/>
    <w:rsid w:val="000C6837"/>
    <w:rsid w:val="000D4C49"/>
    <w:rsid w:val="000D6D94"/>
    <w:rsid w:val="000D7E44"/>
    <w:rsid w:val="000E1D07"/>
    <w:rsid w:val="000E414F"/>
    <w:rsid w:val="000F264A"/>
    <w:rsid w:val="000F51D8"/>
    <w:rsid w:val="001045F2"/>
    <w:rsid w:val="0011279A"/>
    <w:rsid w:val="00116AF6"/>
    <w:rsid w:val="001178AF"/>
    <w:rsid w:val="00120B97"/>
    <w:rsid w:val="001262E5"/>
    <w:rsid w:val="00126FA0"/>
    <w:rsid w:val="00134C81"/>
    <w:rsid w:val="00135379"/>
    <w:rsid w:val="00137AA2"/>
    <w:rsid w:val="00141703"/>
    <w:rsid w:val="0015285F"/>
    <w:rsid w:val="001532F1"/>
    <w:rsid w:val="00157E88"/>
    <w:rsid w:val="001649D2"/>
    <w:rsid w:val="0016573C"/>
    <w:rsid w:val="00174569"/>
    <w:rsid w:val="001836F6"/>
    <w:rsid w:val="00186520"/>
    <w:rsid w:val="00187C99"/>
    <w:rsid w:val="00192764"/>
    <w:rsid w:val="00194123"/>
    <w:rsid w:val="001A17C4"/>
    <w:rsid w:val="001A7ED3"/>
    <w:rsid w:val="001B04D4"/>
    <w:rsid w:val="001B114B"/>
    <w:rsid w:val="001B148B"/>
    <w:rsid w:val="001B3B75"/>
    <w:rsid w:val="001B710A"/>
    <w:rsid w:val="001C520E"/>
    <w:rsid w:val="001C623D"/>
    <w:rsid w:val="001C7F93"/>
    <w:rsid w:val="001D658D"/>
    <w:rsid w:val="001F7E04"/>
    <w:rsid w:val="002018F9"/>
    <w:rsid w:val="00203014"/>
    <w:rsid w:val="002253A4"/>
    <w:rsid w:val="002273F5"/>
    <w:rsid w:val="00236F7D"/>
    <w:rsid w:val="00253623"/>
    <w:rsid w:val="00253664"/>
    <w:rsid w:val="00266599"/>
    <w:rsid w:val="0026694E"/>
    <w:rsid w:val="00283876"/>
    <w:rsid w:val="00284ED2"/>
    <w:rsid w:val="00291E2D"/>
    <w:rsid w:val="00292811"/>
    <w:rsid w:val="002A758C"/>
    <w:rsid w:val="002B0498"/>
    <w:rsid w:val="002B216B"/>
    <w:rsid w:val="002C36E6"/>
    <w:rsid w:val="002C7F9D"/>
    <w:rsid w:val="002E04E8"/>
    <w:rsid w:val="002E4573"/>
    <w:rsid w:val="002E561D"/>
    <w:rsid w:val="002E7C44"/>
    <w:rsid w:val="002F4A6E"/>
    <w:rsid w:val="00307AC3"/>
    <w:rsid w:val="00314926"/>
    <w:rsid w:val="003217DE"/>
    <w:rsid w:val="00324773"/>
    <w:rsid w:val="00333F78"/>
    <w:rsid w:val="003348AC"/>
    <w:rsid w:val="003405D4"/>
    <w:rsid w:val="00341BA6"/>
    <w:rsid w:val="0034598E"/>
    <w:rsid w:val="00347A6A"/>
    <w:rsid w:val="00350A92"/>
    <w:rsid w:val="0035625D"/>
    <w:rsid w:val="003724C2"/>
    <w:rsid w:val="00375565"/>
    <w:rsid w:val="00391B76"/>
    <w:rsid w:val="00393A68"/>
    <w:rsid w:val="00394105"/>
    <w:rsid w:val="003A596F"/>
    <w:rsid w:val="003B0E5D"/>
    <w:rsid w:val="003B520F"/>
    <w:rsid w:val="003B7FD5"/>
    <w:rsid w:val="003C572A"/>
    <w:rsid w:val="003C5BE3"/>
    <w:rsid w:val="003C5C83"/>
    <w:rsid w:val="003D1F7C"/>
    <w:rsid w:val="003D28A6"/>
    <w:rsid w:val="003D6C5A"/>
    <w:rsid w:val="003D6F9C"/>
    <w:rsid w:val="003D7D08"/>
    <w:rsid w:val="003E19DA"/>
    <w:rsid w:val="003E7100"/>
    <w:rsid w:val="003F55BE"/>
    <w:rsid w:val="004275A1"/>
    <w:rsid w:val="00427D1C"/>
    <w:rsid w:val="00430553"/>
    <w:rsid w:val="00432900"/>
    <w:rsid w:val="00434AEC"/>
    <w:rsid w:val="00441A64"/>
    <w:rsid w:val="00446526"/>
    <w:rsid w:val="00454B33"/>
    <w:rsid w:val="00460141"/>
    <w:rsid w:val="004605FC"/>
    <w:rsid w:val="00461DC7"/>
    <w:rsid w:val="0047108D"/>
    <w:rsid w:val="00472F63"/>
    <w:rsid w:val="00484AC3"/>
    <w:rsid w:val="00492A60"/>
    <w:rsid w:val="00497554"/>
    <w:rsid w:val="004A3E90"/>
    <w:rsid w:val="004A48A5"/>
    <w:rsid w:val="004A5338"/>
    <w:rsid w:val="004B0B98"/>
    <w:rsid w:val="004B312C"/>
    <w:rsid w:val="004B6779"/>
    <w:rsid w:val="004B6D27"/>
    <w:rsid w:val="004C7F24"/>
    <w:rsid w:val="004D05D5"/>
    <w:rsid w:val="004D461F"/>
    <w:rsid w:val="004E6786"/>
    <w:rsid w:val="004E7E64"/>
    <w:rsid w:val="004F1FD4"/>
    <w:rsid w:val="004F2E1B"/>
    <w:rsid w:val="004F605E"/>
    <w:rsid w:val="004F72C3"/>
    <w:rsid w:val="00500D0B"/>
    <w:rsid w:val="00502B7C"/>
    <w:rsid w:val="00504838"/>
    <w:rsid w:val="0052379D"/>
    <w:rsid w:val="00524072"/>
    <w:rsid w:val="005253D8"/>
    <w:rsid w:val="00531445"/>
    <w:rsid w:val="00541B4D"/>
    <w:rsid w:val="00545395"/>
    <w:rsid w:val="00550F80"/>
    <w:rsid w:val="00551C78"/>
    <w:rsid w:val="005624EB"/>
    <w:rsid w:val="0056365D"/>
    <w:rsid w:val="00571ED7"/>
    <w:rsid w:val="0057606B"/>
    <w:rsid w:val="00582321"/>
    <w:rsid w:val="00583929"/>
    <w:rsid w:val="00584A05"/>
    <w:rsid w:val="00585F03"/>
    <w:rsid w:val="00595111"/>
    <w:rsid w:val="005A468F"/>
    <w:rsid w:val="005A6AB1"/>
    <w:rsid w:val="005B4088"/>
    <w:rsid w:val="005B5F50"/>
    <w:rsid w:val="005C3CC0"/>
    <w:rsid w:val="005D4BD9"/>
    <w:rsid w:val="005F3DF1"/>
    <w:rsid w:val="006121C1"/>
    <w:rsid w:val="00613904"/>
    <w:rsid w:val="0062269E"/>
    <w:rsid w:val="0062470E"/>
    <w:rsid w:val="00624D63"/>
    <w:rsid w:val="006252E5"/>
    <w:rsid w:val="00625441"/>
    <w:rsid w:val="0063304C"/>
    <w:rsid w:val="006370BA"/>
    <w:rsid w:val="00637407"/>
    <w:rsid w:val="0064190B"/>
    <w:rsid w:val="00662EF5"/>
    <w:rsid w:val="006642CF"/>
    <w:rsid w:val="006847A9"/>
    <w:rsid w:val="006860D4"/>
    <w:rsid w:val="006A7964"/>
    <w:rsid w:val="006B55A0"/>
    <w:rsid w:val="006C6D32"/>
    <w:rsid w:val="006D1B14"/>
    <w:rsid w:val="006D7436"/>
    <w:rsid w:val="006E2145"/>
    <w:rsid w:val="006E3FB0"/>
    <w:rsid w:val="006E423F"/>
    <w:rsid w:val="006F1E73"/>
    <w:rsid w:val="006F38F5"/>
    <w:rsid w:val="006F64B8"/>
    <w:rsid w:val="007007B0"/>
    <w:rsid w:val="007013AE"/>
    <w:rsid w:val="0070147E"/>
    <w:rsid w:val="00701CF0"/>
    <w:rsid w:val="007030AD"/>
    <w:rsid w:val="0070620C"/>
    <w:rsid w:val="00713296"/>
    <w:rsid w:val="007214A6"/>
    <w:rsid w:val="007306DB"/>
    <w:rsid w:val="00732EB8"/>
    <w:rsid w:val="00733FF8"/>
    <w:rsid w:val="00751539"/>
    <w:rsid w:val="007567FD"/>
    <w:rsid w:val="00761D12"/>
    <w:rsid w:val="00770203"/>
    <w:rsid w:val="00773724"/>
    <w:rsid w:val="00777921"/>
    <w:rsid w:val="00780833"/>
    <w:rsid w:val="00786FBC"/>
    <w:rsid w:val="00791D40"/>
    <w:rsid w:val="00794B7F"/>
    <w:rsid w:val="007A0BE0"/>
    <w:rsid w:val="007A1975"/>
    <w:rsid w:val="007B3936"/>
    <w:rsid w:val="007B7683"/>
    <w:rsid w:val="007D1A70"/>
    <w:rsid w:val="007D68D7"/>
    <w:rsid w:val="007D726A"/>
    <w:rsid w:val="007F0919"/>
    <w:rsid w:val="00801A57"/>
    <w:rsid w:val="00805512"/>
    <w:rsid w:val="008213FA"/>
    <w:rsid w:val="0083224B"/>
    <w:rsid w:val="008338A1"/>
    <w:rsid w:val="00835C1B"/>
    <w:rsid w:val="00836354"/>
    <w:rsid w:val="00843203"/>
    <w:rsid w:val="00846015"/>
    <w:rsid w:val="00856850"/>
    <w:rsid w:val="008708E9"/>
    <w:rsid w:val="008719CC"/>
    <w:rsid w:val="00872AA7"/>
    <w:rsid w:val="00875DEF"/>
    <w:rsid w:val="00876670"/>
    <w:rsid w:val="0089226A"/>
    <w:rsid w:val="008965F8"/>
    <w:rsid w:val="00897E2F"/>
    <w:rsid w:val="008A6E8A"/>
    <w:rsid w:val="008B0732"/>
    <w:rsid w:val="008B1CD1"/>
    <w:rsid w:val="008C0FF5"/>
    <w:rsid w:val="008C3266"/>
    <w:rsid w:val="008C52BF"/>
    <w:rsid w:val="008D0A90"/>
    <w:rsid w:val="008D35A7"/>
    <w:rsid w:val="008D761D"/>
    <w:rsid w:val="008E0808"/>
    <w:rsid w:val="008E4D21"/>
    <w:rsid w:val="008E7F96"/>
    <w:rsid w:val="008F4A84"/>
    <w:rsid w:val="008F7D25"/>
    <w:rsid w:val="00910269"/>
    <w:rsid w:val="00911478"/>
    <w:rsid w:val="00923A42"/>
    <w:rsid w:val="0093130A"/>
    <w:rsid w:val="0094029A"/>
    <w:rsid w:val="00954389"/>
    <w:rsid w:val="0095682E"/>
    <w:rsid w:val="00962592"/>
    <w:rsid w:val="0096576E"/>
    <w:rsid w:val="00970E03"/>
    <w:rsid w:val="009716C9"/>
    <w:rsid w:val="00981004"/>
    <w:rsid w:val="00992588"/>
    <w:rsid w:val="00994D14"/>
    <w:rsid w:val="009A0B1A"/>
    <w:rsid w:val="009A30E2"/>
    <w:rsid w:val="009A714F"/>
    <w:rsid w:val="009B5317"/>
    <w:rsid w:val="009C05DD"/>
    <w:rsid w:val="009C1F73"/>
    <w:rsid w:val="009C3808"/>
    <w:rsid w:val="009D2862"/>
    <w:rsid w:val="009D4CB1"/>
    <w:rsid w:val="009E3AD9"/>
    <w:rsid w:val="009E506A"/>
    <w:rsid w:val="00A17B3B"/>
    <w:rsid w:val="00A21AEC"/>
    <w:rsid w:val="00A2258B"/>
    <w:rsid w:val="00A235B7"/>
    <w:rsid w:val="00A3107E"/>
    <w:rsid w:val="00A3181B"/>
    <w:rsid w:val="00A33FEB"/>
    <w:rsid w:val="00A4773E"/>
    <w:rsid w:val="00A510F5"/>
    <w:rsid w:val="00A53E81"/>
    <w:rsid w:val="00A72491"/>
    <w:rsid w:val="00A764F1"/>
    <w:rsid w:val="00A77FCD"/>
    <w:rsid w:val="00A8053B"/>
    <w:rsid w:val="00A82783"/>
    <w:rsid w:val="00A83E0C"/>
    <w:rsid w:val="00A93E1F"/>
    <w:rsid w:val="00A9694F"/>
    <w:rsid w:val="00A9776B"/>
    <w:rsid w:val="00AA1F35"/>
    <w:rsid w:val="00AC3763"/>
    <w:rsid w:val="00AE0A7E"/>
    <w:rsid w:val="00AF0B5C"/>
    <w:rsid w:val="00AF630D"/>
    <w:rsid w:val="00B0203D"/>
    <w:rsid w:val="00B17E3B"/>
    <w:rsid w:val="00B20B4C"/>
    <w:rsid w:val="00B21A5D"/>
    <w:rsid w:val="00B257A6"/>
    <w:rsid w:val="00B328B8"/>
    <w:rsid w:val="00B333E3"/>
    <w:rsid w:val="00B429A3"/>
    <w:rsid w:val="00B449D2"/>
    <w:rsid w:val="00B461AB"/>
    <w:rsid w:val="00B64EE2"/>
    <w:rsid w:val="00B738A5"/>
    <w:rsid w:val="00B73E47"/>
    <w:rsid w:val="00B73EE3"/>
    <w:rsid w:val="00B741F1"/>
    <w:rsid w:val="00B85F55"/>
    <w:rsid w:val="00B924C3"/>
    <w:rsid w:val="00B946EE"/>
    <w:rsid w:val="00BA2D79"/>
    <w:rsid w:val="00BB7737"/>
    <w:rsid w:val="00BC19FB"/>
    <w:rsid w:val="00BC2F19"/>
    <w:rsid w:val="00BC3A15"/>
    <w:rsid w:val="00BD330A"/>
    <w:rsid w:val="00BE2504"/>
    <w:rsid w:val="00BE69EA"/>
    <w:rsid w:val="00BF103D"/>
    <w:rsid w:val="00BF285C"/>
    <w:rsid w:val="00C01DB3"/>
    <w:rsid w:val="00C06AAD"/>
    <w:rsid w:val="00C120D4"/>
    <w:rsid w:val="00C14952"/>
    <w:rsid w:val="00C214EB"/>
    <w:rsid w:val="00C30DD3"/>
    <w:rsid w:val="00C33F40"/>
    <w:rsid w:val="00C421E5"/>
    <w:rsid w:val="00C43471"/>
    <w:rsid w:val="00C56DFA"/>
    <w:rsid w:val="00C63B63"/>
    <w:rsid w:val="00C67AB0"/>
    <w:rsid w:val="00C75C40"/>
    <w:rsid w:val="00C75EAD"/>
    <w:rsid w:val="00C804E2"/>
    <w:rsid w:val="00C82E0E"/>
    <w:rsid w:val="00C93917"/>
    <w:rsid w:val="00C942B2"/>
    <w:rsid w:val="00C96990"/>
    <w:rsid w:val="00C9704C"/>
    <w:rsid w:val="00CA3DEF"/>
    <w:rsid w:val="00CA6463"/>
    <w:rsid w:val="00CA6A64"/>
    <w:rsid w:val="00CB0D9E"/>
    <w:rsid w:val="00CB32B0"/>
    <w:rsid w:val="00CC2050"/>
    <w:rsid w:val="00CC33A0"/>
    <w:rsid w:val="00CE67FD"/>
    <w:rsid w:val="00CE7535"/>
    <w:rsid w:val="00CF2EA4"/>
    <w:rsid w:val="00D044FE"/>
    <w:rsid w:val="00D14265"/>
    <w:rsid w:val="00D165AC"/>
    <w:rsid w:val="00D171F9"/>
    <w:rsid w:val="00D172CC"/>
    <w:rsid w:val="00D25DBD"/>
    <w:rsid w:val="00D34F3A"/>
    <w:rsid w:val="00D3655D"/>
    <w:rsid w:val="00D366F1"/>
    <w:rsid w:val="00D448C7"/>
    <w:rsid w:val="00D51159"/>
    <w:rsid w:val="00D53466"/>
    <w:rsid w:val="00D539F1"/>
    <w:rsid w:val="00D5570A"/>
    <w:rsid w:val="00D6282B"/>
    <w:rsid w:val="00D72C66"/>
    <w:rsid w:val="00D73EBF"/>
    <w:rsid w:val="00D77CB2"/>
    <w:rsid w:val="00D808C4"/>
    <w:rsid w:val="00D8457F"/>
    <w:rsid w:val="00D90DB4"/>
    <w:rsid w:val="00D91E24"/>
    <w:rsid w:val="00D936C0"/>
    <w:rsid w:val="00D9604B"/>
    <w:rsid w:val="00DA2535"/>
    <w:rsid w:val="00DA75DE"/>
    <w:rsid w:val="00DA760E"/>
    <w:rsid w:val="00DB20C8"/>
    <w:rsid w:val="00DB7DC2"/>
    <w:rsid w:val="00DD0335"/>
    <w:rsid w:val="00DD0D37"/>
    <w:rsid w:val="00DD45FE"/>
    <w:rsid w:val="00DD796C"/>
    <w:rsid w:val="00DE28AF"/>
    <w:rsid w:val="00DE35BC"/>
    <w:rsid w:val="00DF0EB9"/>
    <w:rsid w:val="00DF39D7"/>
    <w:rsid w:val="00DF588D"/>
    <w:rsid w:val="00E1566D"/>
    <w:rsid w:val="00E27190"/>
    <w:rsid w:val="00E272B0"/>
    <w:rsid w:val="00E40E02"/>
    <w:rsid w:val="00E46B5A"/>
    <w:rsid w:val="00E47267"/>
    <w:rsid w:val="00E640E7"/>
    <w:rsid w:val="00E73C0A"/>
    <w:rsid w:val="00E756ED"/>
    <w:rsid w:val="00E82893"/>
    <w:rsid w:val="00E83AE6"/>
    <w:rsid w:val="00E9417C"/>
    <w:rsid w:val="00EA7B5B"/>
    <w:rsid w:val="00EB10F8"/>
    <w:rsid w:val="00EC67B6"/>
    <w:rsid w:val="00ED40B2"/>
    <w:rsid w:val="00ED6FB4"/>
    <w:rsid w:val="00EE0F05"/>
    <w:rsid w:val="00EE1782"/>
    <w:rsid w:val="00EF049F"/>
    <w:rsid w:val="00EF37A3"/>
    <w:rsid w:val="00EF45C7"/>
    <w:rsid w:val="00F03FFD"/>
    <w:rsid w:val="00F068C0"/>
    <w:rsid w:val="00F1021E"/>
    <w:rsid w:val="00F2754E"/>
    <w:rsid w:val="00F31C0D"/>
    <w:rsid w:val="00F36902"/>
    <w:rsid w:val="00F37BC1"/>
    <w:rsid w:val="00F5503A"/>
    <w:rsid w:val="00F6015A"/>
    <w:rsid w:val="00F670C4"/>
    <w:rsid w:val="00F756CE"/>
    <w:rsid w:val="00F853B6"/>
    <w:rsid w:val="00F86339"/>
    <w:rsid w:val="00F93F8C"/>
    <w:rsid w:val="00FA1C88"/>
    <w:rsid w:val="00FA224A"/>
    <w:rsid w:val="00FA3936"/>
    <w:rsid w:val="00FA7E94"/>
    <w:rsid w:val="00FB2CCC"/>
    <w:rsid w:val="00FC5F09"/>
    <w:rsid w:val="00FC74DE"/>
    <w:rsid w:val="00FE18F8"/>
    <w:rsid w:val="00FF2CD7"/>
    <w:rsid w:val="00FF5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5A3B6F04"/>
  <w15:docId w15:val="{E8F350A4-DB16-432D-A6A2-4F910597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5D4"/>
    <w:rPr>
      <w:sz w:val="24"/>
    </w:rPr>
  </w:style>
  <w:style w:type="paragraph" w:styleId="Heading1">
    <w:name w:val="heading 1"/>
    <w:basedOn w:val="Normal"/>
    <w:next w:val="Normal"/>
    <w:qFormat/>
    <w:rsid w:val="00BC3A15"/>
    <w:pPr>
      <w:keepNext/>
      <w:outlineLvl w:val="0"/>
    </w:pPr>
    <w:rPr>
      <w:rFonts w:ascii="Arial" w:hAnsi="Arial"/>
      <w:b/>
      <w:sz w:val="22"/>
    </w:rPr>
  </w:style>
  <w:style w:type="paragraph" w:styleId="Heading2">
    <w:name w:val="heading 2"/>
    <w:basedOn w:val="Normal"/>
    <w:next w:val="Normal"/>
    <w:qFormat/>
    <w:rsid w:val="00BC3A15"/>
    <w:pPr>
      <w:keepNext/>
      <w:jc w:val="center"/>
      <w:outlineLvl w:val="1"/>
    </w:pPr>
    <w:rPr>
      <w:rFonts w:ascii="Arial" w:hAnsi="Arial"/>
      <w:b/>
      <w:sz w:val="22"/>
    </w:rPr>
  </w:style>
  <w:style w:type="paragraph" w:styleId="Heading3">
    <w:name w:val="heading 3"/>
    <w:basedOn w:val="Normal"/>
    <w:next w:val="Normal"/>
    <w:qFormat/>
    <w:rsid w:val="00BC3A15"/>
    <w:pPr>
      <w:keepNext/>
      <w:spacing w:line="264" w:lineRule="auto"/>
      <w:outlineLvl w:val="2"/>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C3A15"/>
    <w:pPr>
      <w:spacing w:before="120" w:after="120"/>
    </w:pPr>
    <w:rPr>
      <w:rFonts w:ascii="Helvetica" w:hAnsi="Helvetica"/>
      <w:b/>
      <w:sz w:val="22"/>
    </w:rPr>
  </w:style>
  <w:style w:type="paragraph" w:styleId="Footer">
    <w:name w:val="footer"/>
    <w:basedOn w:val="Normal"/>
    <w:link w:val="FooterChar"/>
    <w:uiPriority w:val="99"/>
    <w:rsid w:val="00BC3A15"/>
    <w:pPr>
      <w:tabs>
        <w:tab w:val="center" w:pos="4153"/>
        <w:tab w:val="right" w:pos="8306"/>
      </w:tabs>
    </w:pPr>
    <w:rPr>
      <w:sz w:val="20"/>
    </w:rPr>
  </w:style>
  <w:style w:type="character" w:styleId="PageNumber">
    <w:name w:val="page number"/>
    <w:basedOn w:val="DefaultParagraphFont"/>
    <w:rsid w:val="00BC3A15"/>
  </w:style>
  <w:style w:type="paragraph" w:styleId="Header">
    <w:name w:val="header"/>
    <w:basedOn w:val="Normal"/>
    <w:link w:val="HeaderChar"/>
    <w:uiPriority w:val="99"/>
    <w:rsid w:val="00BC3A15"/>
    <w:pPr>
      <w:tabs>
        <w:tab w:val="center" w:pos="4153"/>
        <w:tab w:val="right" w:pos="8306"/>
      </w:tabs>
    </w:pPr>
    <w:rPr>
      <w:sz w:val="20"/>
    </w:rPr>
  </w:style>
  <w:style w:type="paragraph" w:styleId="BodyText3">
    <w:name w:val="Body Text 3"/>
    <w:basedOn w:val="Normal"/>
    <w:rsid w:val="00BC3A15"/>
    <w:rPr>
      <w:rFonts w:ascii="Helvetica" w:hAnsi="Helvetica"/>
      <w:i/>
      <w:sz w:val="22"/>
    </w:rPr>
  </w:style>
  <w:style w:type="paragraph" w:styleId="Title">
    <w:name w:val="Title"/>
    <w:basedOn w:val="Normal"/>
    <w:qFormat/>
    <w:rsid w:val="00BC3A15"/>
    <w:pPr>
      <w:jc w:val="center"/>
    </w:pPr>
    <w:rPr>
      <w:rFonts w:ascii="Helvetica" w:hAnsi="Helvetica"/>
      <w:b/>
      <w:sz w:val="28"/>
    </w:rPr>
  </w:style>
  <w:style w:type="paragraph" w:styleId="BodyText">
    <w:name w:val="Body Text"/>
    <w:basedOn w:val="Normal"/>
    <w:rsid w:val="00BC3A15"/>
    <w:pPr>
      <w:spacing w:line="264" w:lineRule="auto"/>
    </w:pPr>
    <w:rPr>
      <w:rFonts w:ascii="Helvetica" w:hAnsi="Helvetica"/>
      <w:sz w:val="20"/>
    </w:rPr>
  </w:style>
  <w:style w:type="paragraph" w:styleId="BodyText2">
    <w:name w:val="Body Text 2"/>
    <w:basedOn w:val="Normal"/>
    <w:rsid w:val="00BC3A15"/>
    <w:pPr>
      <w:spacing w:line="264" w:lineRule="auto"/>
      <w:jc w:val="center"/>
    </w:pPr>
    <w:rPr>
      <w:rFonts w:ascii="Helvetica" w:hAnsi="Helvetica"/>
      <w:b/>
      <w:sz w:val="32"/>
    </w:rPr>
  </w:style>
  <w:style w:type="paragraph" w:styleId="Subtitle">
    <w:name w:val="Subtitle"/>
    <w:basedOn w:val="Normal"/>
    <w:qFormat/>
    <w:rsid w:val="00BC3A15"/>
    <w:rPr>
      <w:rFonts w:ascii="Helvetica" w:hAnsi="Helvetica"/>
      <w:b/>
      <w:sz w:val="22"/>
    </w:rPr>
  </w:style>
  <w:style w:type="table" w:styleId="TableGrid">
    <w:name w:val="Table Grid"/>
    <w:basedOn w:val="TableNormal"/>
    <w:rsid w:val="00E2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272B0"/>
    <w:rPr>
      <w:sz w:val="16"/>
      <w:szCs w:val="16"/>
    </w:rPr>
  </w:style>
  <w:style w:type="paragraph" w:styleId="CommentText">
    <w:name w:val="annotation text"/>
    <w:basedOn w:val="Normal"/>
    <w:link w:val="CommentTextChar"/>
    <w:rsid w:val="00E272B0"/>
    <w:rPr>
      <w:sz w:val="20"/>
    </w:rPr>
  </w:style>
  <w:style w:type="character" w:customStyle="1" w:styleId="CommentTextChar">
    <w:name w:val="Comment Text Char"/>
    <w:basedOn w:val="DefaultParagraphFont"/>
    <w:link w:val="CommentText"/>
    <w:rsid w:val="00E272B0"/>
  </w:style>
  <w:style w:type="paragraph" w:styleId="CommentSubject">
    <w:name w:val="annotation subject"/>
    <w:basedOn w:val="CommentText"/>
    <w:next w:val="CommentText"/>
    <w:link w:val="CommentSubjectChar"/>
    <w:rsid w:val="00E272B0"/>
    <w:rPr>
      <w:b/>
      <w:bCs/>
    </w:rPr>
  </w:style>
  <w:style w:type="character" w:customStyle="1" w:styleId="CommentSubjectChar">
    <w:name w:val="Comment Subject Char"/>
    <w:link w:val="CommentSubject"/>
    <w:rsid w:val="00E272B0"/>
    <w:rPr>
      <w:b/>
      <w:bCs/>
    </w:rPr>
  </w:style>
  <w:style w:type="paragraph" w:styleId="BalloonText">
    <w:name w:val="Balloon Text"/>
    <w:basedOn w:val="Normal"/>
    <w:link w:val="BalloonTextChar"/>
    <w:rsid w:val="00E272B0"/>
    <w:rPr>
      <w:rFonts w:ascii="Tahoma" w:hAnsi="Tahoma" w:cs="Tahoma"/>
      <w:sz w:val="16"/>
      <w:szCs w:val="16"/>
    </w:rPr>
  </w:style>
  <w:style w:type="character" w:customStyle="1" w:styleId="BalloonTextChar">
    <w:name w:val="Balloon Text Char"/>
    <w:link w:val="BalloonText"/>
    <w:rsid w:val="00E272B0"/>
    <w:rPr>
      <w:rFonts w:ascii="Tahoma" w:hAnsi="Tahoma" w:cs="Tahoma"/>
      <w:sz w:val="16"/>
      <w:szCs w:val="16"/>
    </w:rPr>
  </w:style>
  <w:style w:type="character" w:customStyle="1" w:styleId="HeaderChar">
    <w:name w:val="Header Char"/>
    <w:basedOn w:val="DefaultParagraphFont"/>
    <w:link w:val="Header"/>
    <w:uiPriority w:val="99"/>
    <w:rsid w:val="00CB32B0"/>
  </w:style>
  <w:style w:type="character" w:customStyle="1" w:styleId="FooterChar">
    <w:name w:val="Footer Char"/>
    <w:basedOn w:val="DefaultParagraphFont"/>
    <w:link w:val="Footer"/>
    <w:uiPriority w:val="99"/>
    <w:rsid w:val="00AC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775631">
      <w:bodyDiv w:val="1"/>
      <w:marLeft w:val="0"/>
      <w:marRight w:val="0"/>
      <w:marTop w:val="0"/>
      <w:marBottom w:val="0"/>
      <w:divBdr>
        <w:top w:val="none" w:sz="0" w:space="0" w:color="auto"/>
        <w:left w:val="none" w:sz="0" w:space="0" w:color="auto"/>
        <w:bottom w:val="none" w:sz="0" w:space="0" w:color="auto"/>
        <w:right w:val="none" w:sz="0" w:space="0" w:color="auto"/>
      </w:divBdr>
      <w:divsChild>
        <w:div w:id="855726021">
          <w:marLeft w:val="547"/>
          <w:marRight w:val="0"/>
          <w:marTop w:val="134"/>
          <w:marBottom w:val="0"/>
          <w:divBdr>
            <w:top w:val="none" w:sz="0" w:space="0" w:color="auto"/>
            <w:left w:val="none" w:sz="0" w:space="0" w:color="auto"/>
            <w:bottom w:val="none" w:sz="0" w:space="0" w:color="auto"/>
            <w:right w:val="none" w:sz="0" w:space="0" w:color="auto"/>
          </w:divBdr>
        </w:div>
        <w:div w:id="8055098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Modelling and the dynamics of infectious diseases – 2001</vt:lpstr>
    </vt:vector>
  </TitlesOfParts>
  <Company>LSHTM</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and the dynamics of infectious diseases – 2001</dc:title>
  <dc:creator>EMILIA VYNNYCKY</dc:creator>
  <cp:lastModifiedBy>Emilia Vynnycky</cp:lastModifiedBy>
  <cp:revision>2</cp:revision>
  <cp:lastPrinted>2008-06-03T20:22:00Z</cp:lastPrinted>
  <dcterms:created xsi:type="dcterms:W3CDTF">2018-10-11T16:33:00Z</dcterms:created>
  <dcterms:modified xsi:type="dcterms:W3CDTF">2018-10-11T16:33:00Z</dcterms:modified>
</cp:coreProperties>
</file>